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12D9" w:rsidRDefault="00280B27">
      <w:pPr>
        <w:jc w:val="center"/>
        <w:rPr>
          <w:rFonts w:ascii="方正小标宋简体" w:eastAsia="方正小标宋简体"/>
          <w:sz w:val="44"/>
          <w:szCs w:val="44"/>
        </w:rPr>
      </w:pPr>
      <w:r>
        <w:rPr>
          <w:rFonts w:ascii="方正小标宋简体" w:eastAsia="方正小标宋简体" w:hint="eastAsia"/>
          <w:sz w:val="44"/>
          <w:szCs w:val="44"/>
        </w:rPr>
        <w:t>汽车工程学院</w:t>
      </w:r>
      <w:r>
        <w:rPr>
          <w:rFonts w:ascii="方正小标宋简体" w:eastAsia="方正小标宋简体" w:hint="eastAsia"/>
          <w:sz w:val="44"/>
          <w:szCs w:val="44"/>
        </w:rPr>
        <w:t>2025</w:t>
      </w:r>
      <w:r>
        <w:rPr>
          <w:rFonts w:ascii="方正小标宋简体" w:eastAsia="方正小标宋简体" w:hint="eastAsia"/>
          <w:sz w:val="44"/>
          <w:szCs w:val="44"/>
        </w:rPr>
        <w:t>年转专业工作实施细则</w:t>
      </w:r>
    </w:p>
    <w:p w:rsidR="002612D9" w:rsidRDefault="00280B27">
      <w:pPr>
        <w:adjustRightInd w:val="0"/>
        <w:snapToGrid w:val="0"/>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为充分调动学生学习的积极性和主动性，发挥每个学生的潜质和特长，尽可能满足学生成才需要，根据《成都工贸职业技术学院学生学分制学籍管理规定（修订）》文件精神，我院现将今年转专业工作有关事项安排如下：</w:t>
      </w:r>
    </w:p>
    <w:p w:rsidR="002612D9" w:rsidRDefault="00280B27">
      <w:pPr>
        <w:snapToGrid w:val="0"/>
        <w:spacing w:line="560" w:lineRule="exact"/>
        <w:ind w:firstLineChars="200" w:firstLine="640"/>
        <w:jc w:val="left"/>
        <w:rPr>
          <w:rFonts w:ascii="黑体" w:eastAsia="黑体" w:hAnsi="黑体" w:cs="黑体"/>
          <w:sz w:val="32"/>
          <w:szCs w:val="32"/>
        </w:rPr>
      </w:pPr>
      <w:r>
        <w:rPr>
          <w:rFonts w:ascii="黑体" w:eastAsia="黑体" w:hAnsi="黑体" w:cs="黑体" w:hint="eastAsia"/>
          <w:sz w:val="32"/>
          <w:szCs w:val="32"/>
        </w:rPr>
        <w:t>一、工作小组</w:t>
      </w:r>
    </w:p>
    <w:p w:rsidR="002612D9" w:rsidRPr="00A2281B" w:rsidRDefault="00280B27" w:rsidP="00A2281B">
      <w:pPr>
        <w:snapToGrid w:val="0"/>
        <w:spacing w:line="560" w:lineRule="exact"/>
        <w:ind w:firstLineChars="200" w:firstLine="640"/>
        <w:jc w:val="left"/>
        <w:rPr>
          <w:rFonts w:ascii="仿宋_GB2312" w:eastAsia="仿宋_GB2312" w:hAnsi="仿宋_GB2312" w:cs="仿宋_GB2312"/>
          <w:sz w:val="32"/>
          <w:szCs w:val="32"/>
        </w:rPr>
      </w:pPr>
      <w:r w:rsidRPr="00A2281B">
        <w:rPr>
          <w:rFonts w:ascii="仿宋_GB2312" w:eastAsia="仿宋_GB2312" w:hAnsi="仿宋_GB2312" w:cs="仿宋_GB2312" w:hint="eastAsia"/>
          <w:sz w:val="32"/>
          <w:szCs w:val="32"/>
        </w:rPr>
        <w:t>已设置隐藏。</w:t>
      </w:r>
    </w:p>
    <w:p w:rsidR="002612D9" w:rsidRDefault="00280B27">
      <w:pPr>
        <w:snapToGrid w:val="0"/>
        <w:spacing w:line="560" w:lineRule="exact"/>
        <w:ind w:firstLineChars="200" w:firstLine="640"/>
        <w:jc w:val="left"/>
        <w:rPr>
          <w:rFonts w:ascii="黑体" w:eastAsia="黑体" w:hAnsi="黑体" w:cs="黑体"/>
          <w:sz w:val="32"/>
          <w:szCs w:val="32"/>
        </w:rPr>
      </w:pPr>
      <w:r>
        <w:rPr>
          <w:rFonts w:ascii="黑体" w:eastAsia="黑体" w:hAnsi="黑体" w:cs="黑体" w:hint="eastAsia"/>
          <w:sz w:val="32"/>
          <w:szCs w:val="32"/>
        </w:rPr>
        <w:t>二、接收对象</w:t>
      </w:r>
    </w:p>
    <w:p w:rsidR="002612D9" w:rsidRDefault="00280B27">
      <w:pPr>
        <w:snapToGrid w:val="0"/>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2025</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月入学的三年制全日制专科学生</w:t>
      </w:r>
      <w:r>
        <w:rPr>
          <w:rFonts w:ascii="仿宋_GB2312" w:eastAsia="仿宋_GB2312" w:hAnsi="仿宋_GB2312" w:cs="仿宋_GB2312" w:hint="eastAsia"/>
          <w:sz w:val="32"/>
          <w:szCs w:val="32"/>
        </w:rPr>
        <w:t>。</w:t>
      </w:r>
    </w:p>
    <w:p w:rsidR="002612D9" w:rsidRDefault="00280B27">
      <w:pPr>
        <w:snapToGrid w:val="0"/>
        <w:spacing w:line="560" w:lineRule="exact"/>
        <w:ind w:firstLineChars="200" w:firstLine="640"/>
        <w:jc w:val="left"/>
        <w:rPr>
          <w:rFonts w:ascii="黑体" w:eastAsia="黑体" w:hAnsi="黑体" w:cs="黑体"/>
          <w:sz w:val="32"/>
          <w:szCs w:val="32"/>
        </w:rPr>
      </w:pPr>
      <w:r>
        <w:rPr>
          <w:rFonts w:ascii="黑体" w:eastAsia="黑体" w:hAnsi="黑体" w:cs="黑体" w:hint="eastAsia"/>
          <w:sz w:val="32"/>
          <w:szCs w:val="32"/>
        </w:rPr>
        <w:t>三、申请条件</w:t>
      </w:r>
    </w:p>
    <w:p w:rsidR="002612D9" w:rsidRDefault="00280B27">
      <w:pPr>
        <w:snapToGrid w:val="0"/>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符合《成都工贸职业技术学院学生学分制学籍管理规定（修订）》中关于申请转专业条件方面的规定。身体健康，政治思想正确，无违纪违规记录。</w:t>
      </w:r>
    </w:p>
    <w:p w:rsidR="002612D9" w:rsidRDefault="00280B27">
      <w:pPr>
        <w:widowControl/>
        <w:adjustRightInd w:val="0"/>
        <w:snapToGrid w:val="0"/>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kern w:val="0"/>
          <w:sz w:val="32"/>
          <w:szCs w:val="32"/>
        </w:rPr>
        <w:t>2</w:t>
      </w:r>
      <w:r>
        <w:rPr>
          <w:rFonts w:ascii="仿宋_GB2312" w:eastAsia="仿宋_GB2312" w:hAnsi="仿宋_GB2312" w:cs="仿宋_GB2312" w:hint="eastAsia"/>
          <w:kern w:val="0"/>
          <w:sz w:val="32"/>
          <w:szCs w:val="32"/>
        </w:rPr>
        <w:t>.</w:t>
      </w:r>
      <w:r>
        <w:rPr>
          <w:rFonts w:ascii="仿宋_GB2312" w:eastAsia="仿宋_GB2312" w:hAnsi="仿宋_GB2312" w:cs="仿宋_GB2312" w:hint="eastAsia"/>
          <w:sz w:val="32"/>
          <w:szCs w:val="32"/>
        </w:rPr>
        <w:t>无特殊情况，学生未在规定时间内办理转专业相关手续者，视为自动放弃转专业机会，学生继续在原专业学习。</w:t>
      </w:r>
    </w:p>
    <w:p w:rsidR="002612D9" w:rsidRDefault="00280B27">
      <w:pPr>
        <w:snapToGrid w:val="0"/>
        <w:spacing w:line="560" w:lineRule="exact"/>
        <w:ind w:firstLineChars="200" w:firstLine="640"/>
        <w:jc w:val="left"/>
        <w:rPr>
          <w:rFonts w:ascii="黑体" w:eastAsia="黑体" w:hAnsi="黑体" w:cs="黑体"/>
          <w:sz w:val="32"/>
          <w:szCs w:val="32"/>
        </w:rPr>
      </w:pPr>
      <w:r>
        <w:rPr>
          <w:rFonts w:ascii="黑体" w:eastAsia="黑体" w:hAnsi="黑体" w:cs="黑体" w:hint="eastAsia"/>
          <w:sz w:val="32"/>
          <w:szCs w:val="32"/>
        </w:rPr>
        <w:t>四、接收专业与计划人数</w:t>
      </w:r>
    </w:p>
    <w:tbl>
      <w:tblPr>
        <w:tblW w:w="87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15"/>
        <w:gridCol w:w="3150"/>
        <w:gridCol w:w="900"/>
        <w:gridCol w:w="1200"/>
        <w:gridCol w:w="1566"/>
        <w:gridCol w:w="923"/>
      </w:tblGrid>
      <w:tr w:rsidR="002612D9">
        <w:trPr>
          <w:trHeight w:val="645"/>
          <w:jc w:val="center"/>
        </w:trPr>
        <w:tc>
          <w:tcPr>
            <w:tcW w:w="1015" w:type="dxa"/>
            <w:vAlign w:val="center"/>
          </w:tcPr>
          <w:p w:rsidR="002612D9" w:rsidRDefault="00280B27">
            <w:pPr>
              <w:snapToGrid w:val="0"/>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序号</w:t>
            </w:r>
          </w:p>
        </w:tc>
        <w:tc>
          <w:tcPr>
            <w:tcW w:w="3150" w:type="dxa"/>
            <w:vAlign w:val="center"/>
          </w:tcPr>
          <w:p w:rsidR="002612D9" w:rsidRDefault="00280B27">
            <w:pPr>
              <w:snapToGrid w:val="0"/>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专业名称</w:t>
            </w:r>
          </w:p>
        </w:tc>
        <w:tc>
          <w:tcPr>
            <w:tcW w:w="900" w:type="dxa"/>
            <w:vAlign w:val="center"/>
          </w:tcPr>
          <w:p w:rsidR="002612D9" w:rsidRDefault="00280B27">
            <w:pPr>
              <w:snapToGrid w:val="0"/>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年级</w:t>
            </w:r>
          </w:p>
        </w:tc>
        <w:tc>
          <w:tcPr>
            <w:tcW w:w="1200" w:type="dxa"/>
            <w:vAlign w:val="center"/>
          </w:tcPr>
          <w:p w:rsidR="002612D9" w:rsidRDefault="00280B27">
            <w:pPr>
              <w:snapToGrid w:val="0"/>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学制</w:t>
            </w:r>
          </w:p>
        </w:tc>
        <w:tc>
          <w:tcPr>
            <w:tcW w:w="1566" w:type="dxa"/>
            <w:vAlign w:val="center"/>
          </w:tcPr>
          <w:p w:rsidR="002612D9" w:rsidRDefault="00280B27">
            <w:pPr>
              <w:snapToGrid w:val="0"/>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计划接收人数</w:t>
            </w:r>
          </w:p>
        </w:tc>
        <w:tc>
          <w:tcPr>
            <w:tcW w:w="923" w:type="dxa"/>
            <w:vAlign w:val="center"/>
          </w:tcPr>
          <w:p w:rsidR="002612D9" w:rsidRDefault="00280B27">
            <w:pPr>
              <w:snapToGrid w:val="0"/>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备注</w:t>
            </w:r>
          </w:p>
        </w:tc>
      </w:tr>
      <w:tr w:rsidR="002612D9">
        <w:trPr>
          <w:trHeight w:val="680"/>
          <w:jc w:val="center"/>
        </w:trPr>
        <w:tc>
          <w:tcPr>
            <w:tcW w:w="1015" w:type="dxa"/>
          </w:tcPr>
          <w:p w:rsidR="002612D9" w:rsidRDefault="00280B27">
            <w:pPr>
              <w:widowControl/>
              <w:adjustRightInd w:val="0"/>
              <w:snapToGrid w:val="0"/>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1</w:t>
            </w:r>
          </w:p>
        </w:tc>
        <w:tc>
          <w:tcPr>
            <w:tcW w:w="3150" w:type="dxa"/>
            <w:shd w:val="clear" w:color="auto" w:fill="auto"/>
            <w:vAlign w:val="center"/>
          </w:tcPr>
          <w:p w:rsidR="002612D9" w:rsidRDefault="00280B27">
            <w:pPr>
              <w:snapToGrid w:val="0"/>
              <w:spacing w:line="560" w:lineRule="exact"/>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汽车检测与维修技术</w:t>
            </w:r>
          </w:p>
        </w:tc>
        <w:tc>
          <w:tcPr>
            <w:tcW w:w="900" w:type="dxa"/>
          </w:tcPr>
          <w:p w:rsidR="002612D9" w:rsidRDefault="00280B27">
            <w:pPr>
              <w:widowControl/>
              <w:adjustRightInd w:val="0"/>
              <w:snapToGrid w:val="0"/>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2025</w:t>
            </w:r>
          </w:p>
        </w:tc>
        <w:tc>
          <w:tcPr>
            <w:tcW w:w="1200" w:type="dxa"/>
          </w:tcPr>
          <w:p w:rsidR="002612D9" w:rsidRDefault="00280B27">
            <w:pPr>
              <w:widowControl/>
              <w:adjustRightInd w:val="0"/>
              <w:snapToGrid w:val="0"/>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3</w:t>
            </w:r>
          </w:p>
        </w:tc>
        <w:tc>
          <w:tcPr>
            <w:tcW w:w="1566" w:type="dxa"/>
          </w:tcPr>
          <w:p w:rsidR="002612D9" w:rsidRDefault="00280B27">
            <w:pPr>
              <w:widowControl/>
              <w:adjustRightInd w:val="0"/>
              <w:snapToGrid w:val="0"/>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5</w:t>
            </w:r>
          </w:p>
        </w:tc>
        <w:tc>
          <w:tcPr>
            <w:tcW w:w="923" w:type="dxa"/>
          </w:tcPr>
          <w:p w:rsidR="002612D9" w:rsidRDefault="002612D9">
            <w:pPr>
              <w:widowControl/>
              <w:adjustRightInd w:val="0"/>
              <w:snapToGrid w:val="0"/>
              <w:spacing w:line="560" w:lineRule="exact"/>
              <w:jc w:val="center"/>
              <w:rPr>
                <w:rFonts w:ascii="仿宋_GB2312" w:eastAsia="仿宋_GB2312" w:hAnsi="仿宋_GB2312" w:cs="仿宋_GB2312"/>
                <w:sz w:val="32"/>
                <w:szCs w:val="32"/>
              </w:rPr>
            </w:pPr>
          </w:p>
        </w:tc>
      </w:tr>
      <w:tr w:rsidR="002612D9">
        <w:trPr>
          <w:trHeight w:val="680"/>
          <w:jc w:val="center"/>
        </w:trPr>
        <w:tc>
          <w:tcPr>
            <w:tcW w:w="1015" w:type="dxa"/>
          </w:tcPr>
          <w:p w:rsidR="002612D9" w:rsidRDefault="00280B27">
            <w:pPr>
              <w:widowControl/>
              <w:adjustRightInd w:val="0"/>
              <w:snapToGrid w:val="0"/>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2</w:t>
            </w:r>
          </w:p>
        </w:tc>
        <w:tc>
          <w:tcPr>
            <w:tcW w:w="3150" w:type="dxa"/>
            <w:shd w:val="clear" w:color="auto" w:fill="auto"/>
            <w:vAlign w:val="center"/>
          </w:tcPr>
          <w:p w:rsidR="002612D9" w:rsidRDefault="00280B27">
            <w:pPr>
              <w:widowControl/>
              <w:adjustRightInd w:val="0"/>
              <w:snapToGrid w:val="0"/>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汽车智能技术</w:t>
            </w:r>
          </w:p>
        </w:tc>
        <w:tc>
          <w:tcPr>
            <w:tcW w:w="900" w:type="dxa"/>
          </w:tcPr>
          <w:p w:rsidR="002612D9" w:rsidRDefault="00280B27">
            <w:pPr>
              <w:widowControl/>
              <w:adjustRightInd w:val="0"/>
              <w:snapToGrid w:val="0"/>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2025</w:t>
            </w:r>
          </w:p>
        </w:tc>
        <w:tc>
          <w:tcPr>
            <w:tcW w:w="1200" w:type="dxa"/>
          </w:tcPr>
          <w:p w:rsidR="002612D9" w:rsidRDefault="00280B27">
            <w:pPr>
              <w:widowControl/>
              <w:adjustRightInd w:val="0"/>
              <w:snapToGrid w:val="0"/>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3</w:t>
            </w:r>
          </w:p>
        </w:tc>
        <w:tc>
          <w:tcPr>
            <w:tcW w:w="1566" w:type="dxa"/>
          </w:tcPr>
          <w:p w:rsidR="002612D9" w:rsidRDefault="00280B27">
            <w:pPr>
              <w:widowControl/>
              <w:adjustRightInd w:val="0"/>
              <w:snapToGrid w:val="0"/>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5</w:t>
            </w:r>
          </w:p>
        </w:tc>
        <w:tc>
          <w:tcPr>
            <w:tcW w:w="923" w:type="dxa"/>
          </w:tcPr>
          <w:p w:rsidR="002612D9" w:rsidRDefault="002612D9">
            <w:pPr>
              <w:widowControl/>
              <w:adjustRightInd w:val="0"/>
              <w:snapToGrid w:val="0"/>
              <w:spacing w:line="560" w:lineRule="exact"/>
              <w:jc w:val="center"/>
              <w:rPr>
                <w:rFonts w:ascii="仿宋_GB2312" w:eastAsia="仿宋_GB2312" w:hAnsi="仿宋_GB2312" w:cs="仿宋_GB2312"/>
                <w:sz w:val="32"/>
                <w:szCs w:val="32"/>
              </w:rPr>
            </w:pPr>
          </w:p>
        </w:tc>
      </w:tr>
      <w:tr w:rsidR="002612D9">
        <w:trPr>
          <w:trHeight w:val="680"/>
          <w:jc w:val="center"/>
        </w:trPr>
        <w:tc>
          <w:tcPr>
            <w:tcW w:w="1015" w:type="dxa"/>
          </w:tcPr>
          <w:p w:rsidR="002612D9" w:rsidRDefault="00280B27">
            <w:pPr>
              <w:widowControl/>
              <w:adjustRightInd w:val="0"/>
              <w:snapToGrid w:val="0"/>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3</w:t>
            </w:r>
          </w:p>
        </w:tc>
        <w:tc>
          <w:tcPr>
            <w:tcW w:w="3150" w:type="dxa"/>
            <w:shd w:val="clear" w:color="auto" w:fill="auto"/>
            <w:vAlign w:val="center"/>
          </w:tcPr>
          <w:p w:rsidR="002612D9" w:rsidRDefault="00280B27">
            <w:pPr>
              <w:widowControl/>
              <w:adjustRightInd w:val="0"/>
              <w:snapToGrid w:val="0"/>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新能源汽车技术</w:t>
            </w:r>
          </w:p>
        </w:tc>
        <w:tc>
          <w:tcPr>
            <w:tcW w:w="900" w:type="dxa"/>
            <w:shd w:val="clear" w:color="auto" w:fill="auto"/>
          </w:tcPr>
          <w:p w:rsidR="002612D9" w:rsidRDefault="00280B27">
            <w:pPr>
              <w:widowControl/>
              <w:adjustRightInd w:val="0"/>
              <w:snapToGrid w:val="0"/>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2025</w:t>
            </w:r>
          </w:p>
        </w:tc>
        <w:tc>
          <w:tcPr>
            <w:tcW w:w="1200" w:type="dxa"/>
          </w:tcPr>
          <w:p w:rsidR="002612D9" w:rsidRDefault="00280B27">
            <w:pPr>
              <w:widowControl/>
              <w:adjustRightInd w:val="0"/>
              <w:snapToGrid w:val="0"/>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3</w:t>
            </w:r>
          </w:p>
        </w:tc>
        <w:tc>
          <w:tcPr>
            <w:tcW w:w="1566" w:type="dxa"/>
          </w:tcPr>
          <w:p w:rsidR="002612D9" w:rsidRDefault="00280B27">
            <w:pPr>
              <w:widowControl/>
              <w:adjustRightInd w:val="0"/>
              <w:snapToGrid w:val="0"/>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5</w:t>
            </w:r>
          </w:p>
        </w:tc>
        <w:tc>
          <w:tcPr>
            <w:tcW w:w="923" w:type="dxa"/>
          </w:tcPr>
          <w:p w:rsidR="002612D9" w:rsidRDefault="002612D9">
            <w:pPr>
              <w:widowControl/>
              <w:adjustRightInd w:val="0"/>
              <w:snapToGrid w:val="0"/>
              <w:spacing w:line="560" w:lineRule="exact"/>
              <w:jc w:val="center"/>
              <w:rPr>
                <w:rFonts w:ascii="仿宋_GB2312" w:eastAsia="仿宋_GB2312" w:hAnsi="仿宋_GB2312" w:cs="仿宋_GB2312"/>
                <w:sz w:val="32"/>
                <w:szCs w:val="32"/>
              </w:rPr>
            </w:pPr>
          </w:p>
        </w:tc>
      </w:tr>
    </w:tbl>
    <w:p w:rsidR="002612D9" w:rsidRDefault="00280B27">
      <w:pPr>
        <w:snapToGrid w:val="0"/>
        <w:spacing w:line="560" w:lineRule="exact"/>
        <w:ind w:firstLineChars="200" w:firstLine="640"/>
        <w:jc w:val="left"/>
        <w:rPr>
          <w:rFonts w:ascii="黑体" w:eastAsia="黑体" w:hAnsi="黑体" w:cs="黑体"/>
          <w:sz w:val="32"/>
          <w:szCs w:val="32"/>
        </w:rPr>
      </w:pPr>
      <w:r>
        <w:rPr>
          <w:rFonts w:ascii="黑体" w:eastAsia="黑体" w:hAnsi="黑体" w:cs="黑体" w:hint="eastAsia"/>
          <w:sz w:val="32"/>
          <w:szCs w:val="32"/>
        </w:rPr>
        <w:t>五、考核组织与管理</w:t>
      </w:r>
      <w:bookmarkStart w:id="0" w:name="_GoBack"/>
      <w:bookmarkEnd w:id="0"/>
    </w:p>
    <w:p w:rsidR="002612D9" w:rsidRDefault="00280B27">
      <w:pPr>
        <w:snapToGrid w:val="0"/>
        <w:spacing w:line="560" w:lineRule="exact"/>
        <w:ind w:firstLineChars="200" w:firstLine="643"/>
        <w:jc w:val="left"/>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（一）考核形式及标准</w:t>
      </w:r>
    </w:p>
    <w:p w:rsidR="002612D9" w:rsidRDefault="00280B27">
      <w:pPr>
        <w:snapToGrid w:val="0"/>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1.</w:t>
      </w:r>
      <w:r>
        <w:rPr>
          <w:rFonts w:ascii="仿宋_GB2312" w:eastAsia="仿宋_GB2312" w:hAnsi="仿宋_GB2312" w:cs="仿宋_GB2312" w:hint="eastAsia"/>
          <w:sz w:val="32"/>
          <w:szCs w:val="32"/>
        </w:rPr>
        <w:t>各专业均采用笔试</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面试的形式，考核时间笔试</w:t>
      </w:r>
      <w:r>
        <w:rPr>
          <w:rFonts w:ascii="仿宋_GB2312" w:eastAsia="仿宋_GB2312" w:hAnsi="仿宋_GB2312" w:cs="仿宋_GB2312" w:hint="eastAsia"/>
          <w:sz w:val="32"/>
          <w:szCs w:val="32"/>
        </w:rPr>
        <w:t>60</w:t>
      </w:r>
      <w:r>
        <w:rPr>
          <w:rFonts w:ascii="仿宋_GB2312" w:eastAsia="仿宋_GB2312" w:hAnsi="仿宋_GB2312" w:cs="仿宋_GB2312" w:hint="eastAsia"/>
          <w:sz w:val="32"/>
          <w:szCs w:val="32"/>
        </w:rPr>
        <w:t>分钟，面试</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分钟。</w:t>
      </w:r>
    </w:p>
    <w:p w:rsidR="002612D9" w:rsidRDefault="00280B27">
      <w:pPr>
        <w:snapToGrid w:val="0"/>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考核科目：“文化综合测试”，共计</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分；其中“新职业英语”，</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分，“高等数学”，</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分，“汽车综合测试”，</w:t>
      </w:r>
      <w:r>
        <w:rPr>
          <w:rFonts w:ascii="仿宋_GB2312" w:eastAsia="仿宋_GB2312" w:hAnsi="仿宋_GB2312" w:cs="仿宋_GB2312" w:hint="eastAsia"/>
          <w:sz w:val="32"/>
          <w:szCs w:val="32"/>
        </w:rPr>
        <w:t>60</w:t>
      </w:r>
      <w:r>
        <w:rPr>
          <w:rFonts w:ascii="仿宋_GB2312" w:eastAsia="仿宋_GB2312" w:hAnsi="仿宋_GB2312" w:cs="仿宋_GB2312" w:hint="eastAsia"/>
          <w:sz w:val="32"/>
          <w:szCs w:val="32"/>
        </w:rPr>
        <w:t>分。</w:t>
      </w:r>
    </w:p>
    <w:p w:rsidR="002612D9" w:rsidRDefault="00280B27">
      <w:pPr>
        <w:snapToGrid w:val="0"/>
        <w:spacing w:line="560" w:lineRule="exact"/>
        <w:ind w:firstLineChars="200" w:firstLine="643"/>
        <w:jc w:val="left"/>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（二）考核内容</w:t>
      </w:r>
    </w:p>
    <w:p w:rsidR="002612D9" w:rsidRDefault="00280B27">
      <w:pPr>
        <w:snapToGrid w:val="0"/>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考试范围教材：</w:t>
      </w:r>
    </w:p>
    <w:p w:rsidR="002612D9" w:rsidRDefault="00280B27">
      <w:pPr>
        <w:snapToGrid w:val="0"/>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新职业英语：职业综合英语（一），</w:t>
      </w:r>
      <w:r>
        <w:rPr>
          <w:rFonts w:ascii="仿宋_GB2312" w:eastAsia="仿宋_GB2312" w:hAnsi="仿宋_GB2312" w:cs="仿宋_GB2312" w:hint="eastAsia"/>
          <w:sz w:val="32"/>
          <w:szCs w:val="32"/>
        </w:rPr>
        <w:t>ISBN</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9787521350975</w:t>
      </w:r>
    </w:p>
    <w:p w:rsidR="002612D9" w:rsidRDefault="00280B27">
      <w:pPr>
        <w:widowControl/>
        <w:adjustRightInd w:val="0"/>
        <w:snapToGrid w:val="0"/>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noProof/>
          <w:kern w:val="0"/>
          <w:sz w:val="32"/>
          <w:szCs w:val="32"/>
        </w:rPr>
        <w:drawing>
          <wp:inline distT="0" distB="0" distL="114300" distR="114300">
            <wp:extent cx="1800225" cy="2379345"/>
            <wp:effectExtent l="0" t="0" r="9525" b="1905"/>
            <wp:docPr id="2" name="图片 2" descr="英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英语"/>
                    <pic:cNvPicPr>
                      <a:picLocks noChangeAspect="1"/>
                    </pic:cNvPicPr>
                  </pic:nvPicPr>
                  <pic:blipFill>
                    <a:blip r:embed="rId7" cstate="print"/>
                    <a:stretch>
                      <a:fillRect/>
                    </a:stretch>
                  </pic:blipFill>
                  <pic:spPr>
                    <a:xfrm>
                      <a:off x="0" y="0"/>
                      <a:ext cx="1800225" cy="2379345"/>
                    </a:xfrm>
                    <a:prstGeom prst="rect">
                      <a:avLst/>
                    </a:prstGeom>
                  </pic:spPr>
                </pic:pic>
              </a:graphicData>
            </a:graphic>
          </wp:inline>
        </w:drawing>
      </w:r>
    </w:p>
    <w:p w:rsidR="002612D9" w:rsidRDefault="00280B27">
      <w:pPr>
        <w:snapToGrid w:val="0"/>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高等数学：新编高等数学（二版），</w:t>
      </w:r>
      <w:r>
        <w:rPr>
          <w:rFonts w:ascii="仿宋_GB2312" w:eastAsia="仿宋_GB2312" w:hAnsi="仿宋_GB2312" w:cs="仿宋_GB2312" w:hint="eastAsia"/>
          <w:sz w:val="32"/>
          <w:szCs w:val="32"/>
        </w:rPr>
        <w:t>ISBN</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9787563566266</w:t>
      </w:r>
    </w:p>
    <w:p w:rsidR="002612D9" w:rsidRDefault="00280B27">
      <w:pPr>
        <w:widowControl/>
        <w:adjustRightInd w:val="0"/>
        <w:snapToGrid w:val="0"/>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noProof/>
          <w:kern w:val="0"/>
          <w:sz w:val="32"/>
          <w:szCs w:val="32"/>
        </w:rPr>
        <w:drawing>
          <wp:inline distT="0" distB="0" distL="114300" distR="114300">
            <wp:extent cx="1800225" cy="2445385"/>
            <wp:effectExtent l="0" t="0" r="9525" b="12065"/>
            <wp:docPr id="3" name="图片 3" descr="高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高数"/>
                    <pic:cNvPicPr>
                      <a:picLocks noChangeAspect="1"/>
                    </pic:cNvPicPr>
                  </pic:nvPicPr>
                  <pic:blipFill>
                    <a:blip r:embed="rId8" cstate="print"/>
                    <a:srcRect l="8025" t="7250" r="3497" b="1179"/>
                    <a:stretch>
                      <a:fillRect/>
                    </a:stretch>
                  </pic:blipFill>
                  <pic:spPr>
                    <a:xfrm>
                      <a:off x="0" y="0"/>
                      <a:ext cx="1800225" cy="2445385"/>
                    </a:xfrm>
                    <a:prstGeom prst="rect">
                      <a:avLst/>
                    </a:prstGeom>
                  </pic:spPr>
                </pic:pic>
              </a:graphicData>
            </a:graphic>
          </wp:inline>
        </w:drawing>
      </w:r>
    </w:p>
    <w:p w:rsidR="002612D9" w:rsidRDefault="00280B27">
      <w:pPr>
        <w:widowControl/>
        <w:adjustRightInd w:val="0"/>
        <w:snapToGrid w:val="0"/>
        <w:spacing w:line="600" w:lineRule="exact"/>
        <w:ind w:firstLine="640"/>
        <w:jc w:val="left"/>
        <w:rPr>
          <w:rFonts w:ascii="仿宋" w:eastAsia="仿宋" w:hAnsi="仿宋" w:cs="仿宋"/>
          <w:kern w:val="0"/>
          <w:sz w:val="32"/>
          <w:szCs w:val="32"/>
        </w:rPr>
      </w:pPr>
      <w:r>
        <w:rPr>
          <w:rFonts w:ascii="仿宋" w:eastAsia="仿宋" w:hAnsi="仿宋" w:cs="仿宋" w:hint="eastAsia"/>
          <w:kern w:val="0"/>
          <w:sz w:val="32"/>
          <w:szCs w:val="32"/>
        </w:rPr>
        <w:t>3.</w:t>
      </w:r>
      <w:r>
        <w:rPr>
          <w:rFonts w:ascii="仿宋" w:eastAsia="仿宋" w:hAnsi="仿宋" w:cs="仿宋" w:hint="eastAsia"/>
          <w:kern w:val="0"/>
          <w:sz w:val="32"/>
          <w:szCs w:val="32"/>
        </w:rPr>
        <w:t>智能网联汽车认知：智能网联汽车概论（配实训工单）</w:t>
      </w:r>
      <w:r>
        <w:rPr>
          <w:rFonts w:ascii="仿宋" w:eastAsia="仿宋" w:hAnsi="仿宋" w:cs="仿宋" w:hint="eastAsia"/>
          <w:kern w:val="0"/>
          <w:sz w:val="32"/>
          <w:szCs w:val="32"/>
        </w:rPr>
        <w:t>ISBN</w:t>
      </w:r>
      <w:r>
        <w:rPr>
          <w:rFonts w:ascii="仿宋" w:eastAsia="仿宋" w:hAnsi="仿宋" w:cs="仿宋" w:hint="eastAsia"/>
          <w:kern w:val="0"/>
          <w:sz w:val="32"/>
          <w:szCs w:val="32"/>
        </w:rPr>
        <w:t>：</w:t>
      </w:r>
      <w:r>
        <w:rPr>
          <w:rFonts w:ascii="仿宋" w:eastAsia="仿宋" w:hAnsi="仿宋" w:cs="仿宋" w:hint="eastAsia"/>
          <w:kern w:val="0"/>
          <w:sz w:val="32"/>
          <w:szCs w:val="32"/>
        </w:rPr>
        <w:t>9787111652250</w:t>
      </w:r>
    </w:p>
    <w:p w:rsidR="002612D9" w:rsidRDefault="00280B27">
      <w:pPr>
        <w:widowControl/>
        <w:adjustRightInd w:val="0"/>
        <w:snapToGrid w:val="0"/>
        <w:ind w:firstLine="640"/>
        <w:jc w:val="left"/>
        <w:rPr>
          <w:rFonts w:ascii="仿宋" w:eastAsia="仿宋" w:hAnsi="仿宋" w:cs="仿宋"/>
          <w:kern w:val="0"/>
          <w:sz w:val="32"/>
          <w:szCs w:val="32"/>
        </w:rPr>
      </w:pPr>
      <w:r>
        <w:rPr>
          <w:rFonts w:ascii="仿宋" w:eastAsia="仿宋" w:hAnsi="仿宋" w:cs="仿宋" w:hint="eastAsia"/>
          <w:noProof/>
          <w:kern w:val="0"/>
          <w:sz w:val="32"/>
          <w:szCs w:val="32"/>
        </w:rPr>
        <w:drawing>
          <wp:inline distT="0" distB="0" distL="114300" distR="114300">
            <wp:extent cx="1616710" cy="1974215"/>
            <wp:effectExtent l="0" t="0" r="2540" b="6985"/>
            <wp:docPr id="5" name="图片 5" descr="智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智能"/>
                    <pic:cNvPicPr>
                      <a:picLocks noChangeAspect="1"/>
                    </pic:cNvPicPr>
                  </pic:nvPicPr>
                  <pic:blipFill>
                    <a:blip r:embed="rId9" cstate="print"/>
                    <a:stretch>
                      <a:fillRect/>
                    </a:stretch>
                  </pic:blipFill>
                  <pic:spPr>
                    <a:xfrm>
                      <a:off x="0" y="0"/>
                      <a:ext cx="1616710" cy="1974215"/>
                    </a:xfrm>
                    <a:prstGeom prst="rect">
                      <a:avLst/>
                    </a:prstGeom>
                  </pic:spPr>
                </pic:pic>
              </a:graphicData>
            </a:graphic>
          </wp:inline>
        </w:drawing>
      </w:r>
    </w:p>
    <w:p w:rsidR="002612D9" w:rsidRDefault="00280B27">
      <w:pPr>
        <w:widowControl/>
        <w:adjustRightInd w:val="0"/>
        <w:snapToGrid w:val="0"/>
        <w:spacing w:line="600" w:lineRule="exact"/>
        <w:ind w:firstLine="640"/>
        <w:jc w:val="left"/>
        <w:rPr>
          <w:rFonts w:ascii="仿宋" w:eastAsia="仿宋" w:hAnsi="仿宋" w:cs="仿宋"/>
          <w:kern w:val="0"/>
          <w:sz w:val="32"/>
          <w:szCs w:val="32"/>
        </w:rPr>
      </w:pPr>
      <w:r>
        <w:rPr>
          <w:rFonts w:ascii="仿宋" w:eastAsia="仿宋" w:hAnsi="仿宋" w:cs="仿宋" w:hint="eastAsia"/>
          <w:kern w:val="0"/>
          <w:sz w:val="32"/>
          <w:szCs w:val="32"/>
        </w:rPr>
        <w:t>4.</w:t>
      </w:r>
      <w:r>
        <w:rPr>
          <w:rFonts w:ascii="仿宋" w:eastAsia="仿宋" w:hAnsi="仿宋" w:cs="仿宋" w:hint="eastAsia"/>
          <w:kern w:val="0"/>
          <w:sz w:val="32"/>
          <w:szCs w:val="32"/>
        </w:rPr>
        <w:t>汽车发动机构造与检修：汽车发动机构造与维修（第</w:t>
      </w:r>
      <w:r>
        <w:rPr>
          <w:rFonts w:ascii="仿宋" w:eastAsia="仿宋" w:hAnsi="仿宋" w:cs="仿宋" w:hint="eastAsia"/>
          <w:kern w:val="0"/>
          <w:sz w:val="32"/>
          <w:szCs w:val="32"/>
        </w:rPr>
        <w:t>4</w:t>
      </w:r>
      <w:r>
        <w:rPr>
          <w:rFonts w:ascii="仿宋" w:eastAsia="仿宋" w:hAnsi="仿宋" w:cs="仿宋" w:hint="eastAsia"/>
          <w:kern w:val="0"/>
          <w:sz w:val="32"/>
          <w:szCs w:val="32"/>
        </w:rPr>
        <w:t>版）</w:t>
      </w:r>
      <w:r>
        <w:rPr>
          <w:rFonts w:ascii="仿宋" w:eastAsia="仿宋" w:hAnsi="仿宋" w:cs="仿宋" w:hint="eastAsia"/>
          <w:kern w:val="0"/>
          <w:sz w:val="32"/>
          <w:szCs w:val="32"/>
        </w:rPr>
        <w:t>ISBN</w:t>
      </w:r>
      <w:r>
        <w:rPr>
          <w:rFonts w:ascii="仿宋" w:eastAsia="仿宋" w:hAnsi="仿宋" w:cs="仿宋" w:hint="eastAsia"/>
          <w:kern w:val="0"/>
          <w:sz w:val="32"/>
          <w:szCs w:val="32"/>
        </w:rPr>
        <w:t>：</w:t>
      </w:r>
      <w:r>
        <w:rPr>
          <w:rFonts w:ascii="仿宋" w:eastAsia="仿宋" w:hAnsi="仿宋" w:cs="仿宋" w:hint="eastAsia"/>
          <w:kern w:val="0"/>
          <w:sz w:val="32"/>
          <w:szCs w:val="32"/>
        </w:rPr>
        <w:t>9787040573251</w:t>
      </w:r>
    </w:p>
    <w:p w:rsidR="002612D9" w:rsidRDefault="00280B27">
      <w:pPr>
        <w:widowControl/>
        <w:adjustRightInd w:val="0"/>
        <w:snapToGrid w:val="0"/>
        <w:ind w:firstLine="640"/>
        <w:jc w:val="left"/>
        <w:rPr>
          <w:rFonts w:ascii="仿宋" w:eastAsia="仿宋" w:hAnsi="仿宋" w:cs="仿宋"/>
          <w:kern w:val="0"/>
          <w:sz w:val="32"/>
          <w:szCs w:val="32"/>
        </w:rPr>
      </w:pPr>
      <w:r>
        <w:rPr>
          <w:rFonts w:ascii="仿宋" w:eastAsia="仿宋" w:hAnsi="仿宋" w:cs="仿宋" w:hint="eastAsia"/>
          <w:noProof/>
          <w:kern w:val="0"/>
          <w:sz w:val="32"/>
          <w:szCs w:val="32"/>
        </w:rPr>
        <w:drawing>
          <wp:inline distT="0" distB="0" distL="114300" distR="114300">
            <wp:extent cx="1765935" cy="1981835"/>
            <wp:effectExtent l="0" t="0" r="5715" b="18415"/>
            <wp:docPr id="6" name="图片 6" descr="发动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发动机"/>
                    <pic:cNvPicPr>
                      <a:picLocks noChangeAspect="1"/>
                    </pic:cNvPicPr>
                  </pic:nvPicPr>
                  <pic:blipFill>
                    <a:blip r:embed="rId10" cstate="print"/>
                    <a:stretch>
                      <a:fillRect/>
                    </a:stretch>
                  </pic:blipFill>
                  <pic:spPr>
                    <a:xfrm>
                      <a:off x="0" y="0"/>
                      <a:ext cx="1765935" cy="1981835"/>
                    </a:xfrm>
                    <a:prstGeom prst="rect">
                      <a:avLst/>
                    </a:prstGeom>
                  </pic:spPr>
                </pic:pic>
              </a:graphicData>
            </a:graphic>
          </wp:inline>
        </w:drawing>
      </w:r>
    </w:p>
    <w:p w:rsidR="002612D9" w:rsidRDefault="00280B27">
      <w:pPr>
        <w:widowControl/>
        <w:adjustRightInd w:val="0"/>
        <w:snapToGrid w:val="0"/>
        <w:spacing w:line="600" w:lineRule="exact"/>
        <w:ind w:firstLine="640"/>
        <w:jc w:val="left"/>
        <w:rPr>
          <w:rFonts w:ascii="仿宋" w:eastAsia="仿宋" w:hAnsi="仿宋" w:cs="仿宋"/>
          <w:kern w:val="0"/>
          <w:sz w:val="32"/>
          <w:szCs w:val="32"/>
        </w:rPr>
      </w:pPr>
      <w:r>
        <w:rPr>
          <w:rFonts w:ascii="仿宋" w:eastAsia="仿宋" w:hAnsi="仿宋" w:cs="仿宋" w:hint="eastAsia"/>
          <w:kern w:val="0"/>
          <w:sz w:val="32"/>
          <w:szCs w:val="32"/>
        </w:rPr>
        <w:t>5.</w:t>
      </w:r>
      <w:r>
        <w:rPr>
          <w:rFonts w:ascii="仿宋" w:eastAsia="仿宋" w:hAnsi="仿宋" w:cs="仿宋" w:hint="eastAsia"/>
          <w:kern w:val="0"/>
          <w:sz w:val="32"/>
          <w:szCs w:val="32"/>
        </w:rPr>
        <w:t>汽车电气设备构造与检修：汽车电气系统检测与维修（第</w:t>
      </w:r>
      <w:r>
        <w:rPr>
          <w:rFonts w:ascii="仿宋" w:eastAsia="仿宋" w:hAnsi="仿宋" w:cs="仿宋" w:hint="eastAsia"/>
          <w:kern w:val="0"/>
          <w:sz w:val="32"/>
          <w:szCs w:val="32"/>
        </w:rPr>
        <w:t>3</w:t>
      </w:r>
      <w:r>
        <w:rPr>
          <w:rFonts w:ascii="仿宋" w:eastAsia="仿宋" w:hAnsi="仿宋" w:cs="仿宋" w:hint="eastAsia"/>
          <w:kern w:val="0"/>
          <w:sz w:val="32"/>
          <w:szCs w:val="32"/>
        </w:rPr>
        <w:t>版）</w:t>
      </w:r>
      <w:r>
        <w:rPr>
          <w:rFonts w:ascii="仿宋" w:eastAsia="仿宋" w:hAnsi="仿宋" w:cs="仿宋" w:hint="eastAsia"/>
          <w:kern w:val="0"/>
          <w:sz w:val="32"/>
          <w:szCs w:val="32"/>
        </w:rPr>
        <w:t>ISBN</w:t>
      </w:r>
      <w:r>
        <w:rPr>
          <w:rFonts w:ascii="仿宋" w:eastAsia="仿宋" w:hAnsi="仿宋" w:cs="仿宋" w:hint="eastAsia"/>
          <w:kern w:val="0"/>
          <w:sz w:val="32"/>
          <w:szCs w:val="32"/>
        </w:rPr>
        <w:t>：</w:t>
      </w:r>
      <w:r>
        <w:rPr>
          <w:rFonts w:ascii="仿宋" w:eastAsia="仿宋" w:hAnsi="仿宋" w:cs="仿宋" w:hint="eastAsia"/>
          <w:kern w:val="0"/>
          <w:sz w:val="32"/>
          <w:szCs w:val="32"/>
        </w:rPr>
        <w:t>9787040528756</w:t>
      </w:r>
    </w:p>
    <w:p w:rsidR="002612D9" w:rsidRDefault="00280B27">
      <w:pPr>
        <w:widowControl/>
        <w:adjustRightInd w:val="0"/>
        <w:snapToGrid w:val="0"/>
        <w:ind w:firstLine="640"/>
        <w:jc w:val="left"/>
        <w:rPr>
          <w:rFonts w:ascii="仿宋" w:eastAsia="仿宋" w:hAnsi="仿宋" w:cs="仿宋"/>
          <w:kern w:val="0"/>
          <w:sz w:val="32"/>
          <w:szCs w:val="32"/>
        </w:rPr>
      </w:pPr>
      <w:r>
        <w:rPr>
          <w:rFonts w:ascii="仿宋" w:eastAsia="仿宋" w:hAnsi="仿宋" w:cs="仿宋" w:hint="eastAsia"/>
          <w:noProof/>
          <w:kern w:val="0"/>
          <w:sz w:val="32"/>
          <w:szCs w:val="32"/>
        </w:rPr>
        <w:drawing>
          <wp:inline distT="0" distB="0" distL="114300" distR="114300">
            <wp:extent cx="1875155" cy="1875155"/>
            <wp:effectExtent l="0" t="0" r="10795" b="10795"/>
            <wp:docPr id="7" name="图片 7" descr="电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电气"/>
                    <pic:cNvPicPr>
                      <a:picLocks noChangeAspect="1"/>
                    </pic:cNvPicPr>
                  </pic:nvPicPr>
                  <pic:blipFill>
                    <a:blip r:embed="rId11" cstate="print"/>
                    <a:stretch>
                      <a:fillRect/>
                    </a:stretch>
                  </pic:blipFill>
                  <pic:spPr>
                    <a:xfrm>
                      <a:off x="0" y="0"/>
                      <a:ext cx="1875155" cy="1875155"/>
                    </a:xfrm>
                    <a:prstGeom prst="rect">
                      <a:avLst/>
                    </a:prstGeom>
                  </pic:spPr>
                </pic:pic>
              </a:graphicData>
            </a:graphic>
          </wp:inline>
        </w:drawing>
      </w:r>
    </w:p>
    <w:p w:rsidR="002612D9" w:rsidRDefault="00280B27">
      <w:pPr>
        <w:widowControl/>
        <w:adjustRightInd w:val="0"/>
        <w:snapToGrid w:val="0"/>
        <w:spacing w:line="600" w:lineRule="exact"/>
        <w:ind w:firstLine="640"/>
        <w:jc w:val="left"/>
        <w:rPr>
          <w:rFonts w:ascii="仿宋" w:eastAsia="仿宋" w:hAnsi="仿宋" w:cs="仿宋"/>
          <w:kern w:val="0"/>
          <w:sz w:val="32"/>
          <w:szCs w:val="32"/>
        </w:rPr>
      </w:pPr>
      <w:r>
        <w:rPr>
          <w:rFonts w:ascii="仿宋" w:eastAsia="仿宋" w:hAnsi="仿宋" w:cs="仿宋" w:hint="eastAsia"/>
          <w:kern w:val="0"/>
          <w:sz w:val="32"/>
          <w:szCs w:val="32"/>
        </w:rPr>
        <w:t>6.</w:t>
      </w:r>
      <w:r>
        <w:rPr>
          <w:rFonts w:ascii="仿宋" w:eastAsia="仿宋" w:hAnsi="仿宋" w:cs="仿宋" w:hint="eastAsia"/>
          <w:kern w:val="0"/>
          <w:sz w:val="32"/>
          <w:szCs w:val="32"/>
        </w:rPr>
        <w:t>汽车底盘构造与检修：汽车底盘系统检修（第三版）</w:t>
      </w:r>
      <w:r>
        <w:rPr>
          <w:rFonts w:ascii="仿宋" w:eastAsia="仿宋" w:hAnsi="仿宋" w:cs="仿宋" w:hint="eastAsia"/>
          <w:kern w:val="0"/>
          <w:sz w:val="32"/>
          <w:szCs w:val="32"/>
        </w:rPr>
        <w:t>ISBN</w:t>
      </w:r>
      <w:r>
        <w:rPr>
          <w:rFonts w:ascii="仿宋" w:eastAsia="仿宋" w:hAnsi="仿宋" w:cs="仿宋" w:hint="eastAsia"/>
          <w:kern w:val="0"/>
          <w:sz w:val="32"/>
          <w:szCs w:val="32"/>
        </w:rPr>
        <w:t>：</w:t>
      </w:r>
      <w:r>
        <w:rPr>
          <w:rFonts w:ascii="仿宋" w:eastAsia="仿宋" w:hAnsi="仿宋" w:cs="仿宋" w:hint="eastAsia"/>
          <w:kern w:val="0"/>
          <w:sz w:val="32"/>
          <w:szCs w:val="32"/>
        </w:rPr>
        <w:t>9787040566598</w:t>
      </w:r>
    </w:p>
    <w:p w:rsidR="002612D9" w:rsidRDefault="00280B27">
      <w:pPr>
        <w:widowControl/>
        <w:adjustRightInd w:val="0"/>
        <w:snapToGrid w:val="0"/>
        <w:ind w:firstLine="640"/>
        <w:jc w:val="left"/>
        <w:rPr>
          <w:rFonts w:ascii="仿宋" w:eastAsia="仿宋" w:hAnsi="仿宋" w:cs="仿宋"/>
          <w:kern w:val="0"/>
          <w:sz w:val="32"/>
          <w:szCs w:val="32"/>
        </w:rPr>
      </w:pPr>
      <w:r>
        <w:rPr>
          <w:rFonts w:ascii="仿宋" w:eastAsia="仿宋" w:hAnsi="仿宋" w:cs="仿宋" w:hint="eastAsia"/>
          <w:noProof/>
          <w:kern w:val="0"/>
          <w:sz w:val="32"/>
          <w:szCs w:val="32"/>
        </w:rPr>
        <w:drawing>
          <wp:inline distT="0" distB="0" distL="114300" distR="114300">
            <wp:extent cx="2047875" cy="2047875"/>
            <wp:effectExtent l="0" t="0" r="9525" b="9525"/>
            <wp:docPr id="8" name="图片 8" descr="底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底盘"/>
                    <pic:cNvPicPr>
                      <a:picLocks noChangeAspect="1"/>
                    </pic:cNvPicPr>
                  </pic:nvPicPr>
                  <pic:blipFill>
                    <a:blip r:embed="rId12" cstate="print"/>
                    <a:stretch>
                      <a:fillRect/>
                    </a:stretch>
                  </pic:blipFill>
                  <pic:spPr>
                    <a:xfrm>
                      <a:off x="0" y="0"/>
                      <a:ext cx="2047875" cy="2047875"/>
                    </a:xfrm>
                    <a:prstGeom prst="rect">
                      <a:avLst/>
                    </a:prstGeom>
                  </pic:spPr>
                </pic:pic>
              </a:graphicData>
            </a:graphic>
          </wp:inline>
        </w:drawing>
      </w:r>
    </w:p>
    <w:p w:rsidR="002612D9" w:rsidRDefault="00280B27">
      <w:pPr>
        <w:widowControl/>
        <w:adjustRightInd w:val="0"/>
        <w:snapToGrid w:val="0"/>
        <w:spacing w:line="600" w:lineRule="exact"/>
        <w:ind w:firstLine="640"/>
        <w:jc w:val="left"/>
        <w:rPr>
          <w:rFonts w:ascii="仿宋" w:eastAsia="仿宋" w:hAnsi="仿宋" w:cs="仿宋"/>
          <w:kern w:val="0"/>
          <w:sz w:val="32"/>
          <w:szCs w:val="32"/>
        </w:rPr>
      </w:pPr>
      <w:r>
        <w:rPr>
          <w:rFonts w:ascii="仿宋" w:eastAsia="仿宋" w:hAnsi="仿宋" w:cs="仿宋" w:hint="eastAsia"/>
          <w:kern w:val="0"/>
          <w:sz w:val="32"/>
          <w:szCs w:val="32"/>
        </w:rPr>
        <w:t>7.</w:t>
      </w:r>
      <w:r>
        <w:rPr>
          <w:rFonts w:ascii="仿宋" w:eastAsia="仿宋" w:hAnsi="仿宋" w:cs="仿宋" w:hint="eastAsia"/>
          <w:kern w:val="0"/>
          <w:sz w:val="32"/>
          <w:szCs w:val="32"/>
        </w:rPr>
        <w:t>新能源汽车维护与故障诊断：新能源汽车维护与故障诊断技术</w:t>
      </w:r>
      <w:r>
        <w:rPr>
          <w:rFonts w:ascii="仿宋" w:eastAsia="仿宋" w:hAnsi="仿宋" w:cs="仿宋" w:hint="eastAsia"/>
          <w:kern w:val="0"/>
          <w:sz w:val="32"/>
          <w:szCs w:val="32"/>
        </w:rPr>
        <w:t>ISBN</w:t>
      </w:r>
      <w:r>
        <w:rPr>
          <w:rFonts w:ascii="仿宋" w:eastAsia="仿宋" w:hAnsi="仿宋" w:cs="仿宋" w:hint="eastAsia"/>
          <w:kern w:val="0"/>
          <w:sz w:val="32"/>
          <w:szCs w:val="32"/>
        </w:rPr>
        <w:t>：</w:t>
      </w:r>
      <w:r>
        <w:rPr>
          <w:rFonts w:ascii="仿宋" w:eastAsia="仿宋" w:hAnsi="仿宋" w:cs="仿宋" w:hint="eastAsia"/>
          <w:kern w:val="0"/>
          <w:sz w:val="32"/>
          <w:szCs w:val="32"/>
        </w:rPr>
        <w:t>9787111646242</w:t>
      </w:r>
    </w:p>
    <w:p w:rsidR="002612D9" w:rsidRDefault="00280B27">
      <w:pPr>
        <w:widowControl/>
        <w:adjustRightInd w:val="0"/>
        <w:snapToGrid w:val="0"/>
        <w:ind w:firstLine="640"/>
        <w:jc w:val="left"/>
        <w:rPr>
          <w:rFonts w:ascii="仿宋" w:eastAsia="仿宋" w:hAnsi="仿宋" w:cs="仿宋"/>
          <w:kern w:val="0"/>
          <w:sz w:val="32"/>
          <w:szCs w:val="32"/>
        </w:rPr>
      </w:pPr>
      <w:r>
        <w:rPr>
          <w:rFonts w:ascii="仿宋" w:eastAsia="仿宋" w:hAnsi="仿宋" w:cs="仿宋"/>
          <w:noProof/>
          <w:kern w:val="0"/>
          <w:sz w:val="32"/>
          <w:szCs w:val="32"/>
        </w:rPr>
        <w:drawing>
          <wp:inline distT="0" distB="0" distL="114300" distR="114300">
            <wp:extent cx="1693545" cy="2108200"/>
            <wp:effectExtent l="0" t="0" r="1905" b="6350"/>
            <wp:docPr id="9" name="图片 9" descr="新能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新能源"/>
                    <pic:cNvPicPr>
                      <a:picLocks noChangeAspect="1"/>
                    </pic:cNvPicPr>
                  </pic:nvPicPr>
                  <pic:blipFill>
                    <a:blip r:embed="rId13" cstate="print"/>
                    <a:stretch>
                      <a:fillRect/>
                    </a:stretch>
                  </pic:blipFill>
                  <pic:spPr>
                    <a:xfrm>
                      <a:off x="0" y="0"/>
                      <a:ext cx="1693545" cy="2108200"/>
                    </a:xfrm>
                    <a:prstGeom prst="rect">
                      <a:avLst/>
                    </a:prstGeom>
                  </pic:spPr>
                </pic:pic>
              </a:graphicData>
            </a:graphic>
          </wp:inline>
        </w:drawing>
      </w:r>
    </w:p>
    <w:p w:rsidR="002612D9" w:rsidRDefault="00280B27">
      <w:pPr>
        <w:snapToGrid w:val="0"/>
        <w:spacing w:line="560" w:lineRule="exact"/>
        <w:ind w:firstLineChars="200" w:firstLine="643"/>
        <w:jc w:val="left"/>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（三）考核成绩</w:t>
      </w:r>
    </w:p>
    <w:p w:rsidR="002612D9" w:rsidRDefault="00280B27">
      <w:pPr>
        <w:widowControl/>
        <w:adjustRightInd w:val="0"/>
        <w:snapToGrid w:val="0"/>
        <w:spacing w:line="600" w:lineRule="exact"/>
        <w:ind w:firstLine="640"/>
        <w:jc w:val="left"/>
        <w:rPr>
          <w:rFonts w:ascii="仿宋" w:eastAsia="仿宋" w:hAnsi="仿宋" w:cs="仿宋"/>
          <w:kern w:val="0"/>
          <w:sz w:val="32"/>
          <w:szCs w:val="32"/>
        </w:rPr>
      </w:pPr>
      <w:r>
        <w:rPr>
          <w:rFonts w:ascii="仿宋" w:eastAsia="仿宋" w:hAnsi="仿宋" w:cs="仿宋" w:hint="eastAsia"/>
          <w:kern w:val="0"/>
          <w:sz w:val="32"/>
          <w:szCs w:val="32"/>
        </w:rPr>
        <w:t>1.</w:t>
      </w:r>
      <w:r>
        <w:rPr>
          <w:rFonts w:ascii="仿宋" w:eastAsia="仿宋" w:hAnsi="仿宋" w:cs="仿宋" w:hint="eastAsia"/>
          <w:kern w:val="0"/>
          <w:sz w:val="32"/>
          <w:szCs w:val="32"/>
        </w:rPr>
        <w:t>笔</w:t>
      </w:r>
      <w:r>
        <w:rPr>
          <w:rFonts w:ascii="仿宋" w:eastAsia="仿宋" w:hAnsi="仿宋" w:cs="仿宋" w:hint="eastAsia"/>
          <w:kern w:val="0"/>
          <w:sz w:val="32"/>
          <w:szCs w:val="32"/>
        </w:rPr>
        <w:t>试成绩</w:t>
      </w:r>
      <w:r>
        <w:rPr>
          <w:rFonts w:ascii="仿宋" w:eastAsia="仿宋" w:hAnsi="仿宋" w:cs="仿宋" w:hint="eastAsia"/>
          <w:kern w:val="0"/>
          <w:sz w:val="32"/>
          <w:szCs w:val="32"/>
        </w:rPr>
        <w:t>60</w:t>
      </w:r>
      <w:r>
        <w:rPr>
          <w:rFonts w:ascii="仿宋" w:eastAsia="仿宋" w:hAnsi="仿宋" w:cs="仿宋" w:hint="eastAsia"/>
          <w:kern w:val="0"/>
          <w:sz w:val="32"/>
          <w:szCs w:val="32"/>
        </w:rPr>
        <w:t>分及以上为合格，低于</w:t>
      </w:r>
      <w:r>
        <w:rPr>
          <w:rFonts w:ascii="仿宋" w:eastAsia="仿宋" w:hAnsi="仿宋" w:cs="仿宋" w:hint="eastAsia"/>
          <w:kern w:val="0"/>
          <w:sz w:val="32"/>
          <w:szCs w:val="32"/>
        </w:rPr>
        <w:t>60</w:t>
      </w:r>
      <w:r>
        <w:rPr>
          <w:rFonts w:ascii="仿宋" w:eastAsia="仿宋" w:hAnsi="仿宋" w:cs="仿宋" w:hint="eastAsia"/>
          <w:kern w:val="0"/>
          <w:sz w:val="32"/>
          <w:szCs w:val="32"/>
        </w:rPr>
        <w:t>分者视为考核不合格。</w:t>
      </w:r>
      <w:r>
        <w:rPr>
          <w:rFonts w:ascii="仿宋" w:eastAsia="仿宋" w:hAnsi="仿宋" w:cs="仿宋" w:hint="eastAsia"/>
          <w:kern w:val="0"/>
          <w:sz w:val="32"/>
          <w:szCs w:val="32"/>
        </w:rPr>
        <w:t>考试不合格者不进入第二轮面试。</w:t>
      </w:r>
    </w:p>
    <w:p w:rsidR="002612D9" w:rsidRDefault="00280B27">
      <w:pPr>
        <w:snapToGrid w:val="0"/>
        <w:spacing w:line="560" w:lineRule="exact"/>
        <w:ind w:firstLineChars="200" w:firstLine="640"/>
        <w:jc w:val="left"/>
        <w:rPr>
          <w:rFonts w:ascii="仿宋" w:eastAsia="仿宋" w:hAnsi="仿宋" w:cs="仿宋"/>
          <w:kern w:val="0"/>
          <w:sz w:val="32"/>
          <w:szCs w:val="32"/>
        </w:rPr>
      </w:pPr>
      <w:r>
        <w:rPr>
          <w:rFonts w:ascii="仿宋" w:eastAsia="仿宋" w:hAnsi="仿宋" w:cs="仿宋" w:hint="eastAsia"/>
          <w:kern w:val="0"/>
          <w:sz w:val="32"/>
          <w:szCs w:val="32"/>
        </w:rPr>
        <w:t>2.</w:t>
      </w:r>
      <w:r>
        <w:rPr>
          <w:rFonts w:ascii="仿宋" w:eastAsia="仿宋" w:hAnsi="仿宋" w:cs="仿宋" w:hint="eastAsia"/>
          <w:kern w:val="0"/>
          <w:sz w:val="32"/>
          <w:szCs w:val="32"/>
        </w:rPr>
        <w:t>笔</w:t>
      </w:r>
      <w:r>
        <w:rPr>
          <w:rFonts w:ascii="仿宋" w:eastAsia="仿宋" w:hAnsi="仿宋" w:cs="仿宋" w:hint="eastAsia"/>
          <w:kern w:val="0"/>
          <w:sz w:val="32"/>
          <w:szCs w:val="32"/>
        </w:rPr>
        <w:t>试占比</w:t>
      </w:r>
      <w:r>
        <w:rPr>
          <w:rFonts w:ascii="仿宋" w:eastAsia="仿宋" w:hAnsi="仿宋" w:cs="仿宋" w:hint="eastAsia"/>
          <w:kern w:val="0"/>
          <w:sz w:val="32"/>
          <w:szCs w:val="32"/>
        </w:rPr>
        <w:t>50</w:t>
      </w:r>
      <w:r>
        <w:rPr>
          <w:rFonts w:ascii="仿宋" w:eastAsia="仿宋" w:hAnsi="仿宋" w:cs="仿宋" w:hint="eastAsia"/>
          <w:kern w:val="0"/>
          <w:sz w:val="32"/>
          <w:szCs w:val="32"/>
        </w:rPr>
        <w:t>%</w:t>
      </w:r>
      <w:r>
        <w:rPr>
          <w:rFonts w:ascii="仿宋" w:eastAsia="仿宋" w:hAnsi="仿宋" w:cs="仿宋" w:hint="eastAsia"/>
          <w:kern w:val="0"/>
          <w:sz w:val="32"/>
          <w:szCs w:val="32"/>
        </w:rPr>
        <w:t>，</w:t>
      </w:r>
      <w:r>
        <w:rPr>
          <w:rFonts w:ascii="仿宋" w:eastAsia="仿宋" w:hAnsi="仿宋" w:cs="仿宋" w:hint="eastAsia"/>
          <w:kern w:val="0"/>
          <w:sz w:val="32"/>
          <w:szCs w:val="32"/>
        </w:rPr>
        <w:t>面</w:t>
      </w:r>
      <w:r>
        <w:rPr>
          <w:rFonts w:ascii="仿宋" w:eastAsia="仿宋" w:hAnsi="仿宋" w:cs="仿宋" w:hint="eastAsia"/>
          <w:kern w:val="0"/>
          <w:sz w:val="32"/>
          <w:szCs w:val="32"/>
        </w:rPr>
        <w:t>试占比</w:t>
      </w:r>
      <w:r>
        <w:rPr>
          <w:rFonts w:ascii="仿宋" w:eastAsia="仿宋" w:hAnsi="仿宋" w:cs="仿宋" w:hint="eastAsia"/>
          <w:kern w:val="0"/>
          <w:sz w:val="32"/>
          <w:szCs w:val="32"/>
        </w:rPr>
        <w:t>50</w:t>
      </w:r>
      <w:r>
        <w:rPr>
          <w:rFonts w:ascii="仿宋" w:eastAsia="仿宋" w:hAnsi="仿宋" w:cs="仿宋" w:hint="eastAsia"/>
          <w:kern w:val="0"/>
          <w:sz w:val="32"/>
          <w:szCs w:val="32"/>
        </w:rPr>
        <w:t>%</w:t>
      </w:r>
      <w:r>
        <w:rPr>
          <w:rFonts w:ascii="仿宋" w:eastAsia="仿宋" w:hAnsi="仿宋" w:cs="仿宋" w:hint="eastAsia"/>
          <w:kern w:val="0"/>
          <w:sz w:val="32"/>
          <w:szCs w:val="32"/>
        </w:rPr>
        <w:t>，考核小组根据申请人的</w:t>
      </w:r>
      <w:r>
        <w:rPr>
          <w:rFonts w:ascii="仿宋" w:eastAsia="仿宋" w:hAnsi="仿宋" w:cs="仿宋" w:hint="eastAsia"/>
          <w:kern w:val="0"/>
          <w:sz w:val="32"/>
          <w:szCs w:val="32"/>
        </w:rPr>
        <w:t>笔试和</w:t>
      </w:r>
      <w:r>
        <w:rPr>
          <w:rFonts w:ascii="仿宋" w:eastAsia="仿宋" w:hAnsi="仿宋" w:cs="仿宋" w:hint="eastAsia"/>
          <w:kern w:val="0"/>
          <w:sz w:val="32"/>
          <w:szCs w:val="32"/>
        </w:rPr>
        <w:t>面试测评成绩按专业排序，择优录取转入学生。</w:t>
      </w:r>
    </w:p>
    <w:p w:rsidR="002612D9" w:rsidRDefault="00280B27">
      <w:pPr>
        <w:snapToGrid w:val="0"/>
        <w:spacing w:line="560" w:lineRule="exact"/>
        <w:ind w:firstLineChars="200" w:firstLine="643"/>
        <w:jc w:val="left"/>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（四</w:t>
      </w:r>
      <w:r>
        <w:rPr>
          <w:rFonts w:ascii="楷体_GB2312" w:eastAsia="楷体_GB2312" w:hAnsi="楷体_GB2312" w:cs="楷体_GB2312" w:hint="eastAsia"/>
          <w:b/>
          <w:bCs/>
          <w:sz w:val="32"/>
          <w:szCs w:val="32"/>
        </w:rPr>
        <w:t>）录取办法</w:t>
      </w:r>
    </w:p>
    <w:p w:rsidR="002612D9" w:rsidRDefault="00280B27">
      <w:pPr>
        <w:snapToGrid w:val="0"/>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考试成绩按专业排序，按接收计划录取转入学生</w:t>
      </w:r>
      <w:r>
        <w:rPr>
          <w:rFonts w:ascii="仿宋_GB2312" w:eastAsia="仿宋_GB2312" w:hAnsi="仿宋_GB2312" w:cs="仿宋_GB2312" w:hint="eastAsia"/>
          <w:kern w:val="0"/>
          <w:sz w:val="32"/>
          <w:szCs w:val="32"/>
        </w:rPr>
        <w:t>。</w:t>
      </w:r>
    </w:p>
    <w:p w:rsidR="002612D9" w:rsidRDefault="00280B27">
      <w:pPr>
        <w:snapToGrid w:val="0"/>
        <w:spacing w:line="560" w:lineRule="exact"/>
        <w:ind w:firstLineChars="200" w:firstLine="643"/>
        <w:jc w:val="left"/>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（五）转入学生的学习安排和学分认定</w:t>
      </w:r>
    </w:p>
    <w:p w:rsidR="002612D9" w:rsidRDefault="00280B27">
      <w:pPr>
        <w:snapToGrid w:val="0"/>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kern w:val="0"/>
          <w:sz w:val="32"/>
          <w:szCs w:val="32"/>
        </w:rPr>
        <w:t>1.</w:t>
      </w:r>
      <w:r>
        <w:rPr>
          <w:rFonts w:ascii="仿宋_GB2312" w:eastAsia="仿宋_GB2312" w:hAnsi="仿宋_GB2312" w:cs="仿宋_GB2312" w:hint="eastAsia"/>
          <w:sz w:val="32"/>
          <w:szCs w:val="32"/>
        </w:rPr>
        <w:t>学生转入前获得的公共基础课学分可置换转入后对应课程学分，已获得的其他课程学分经转入专业认定后可置换同类课程学分。</w:t>
      </w:r>
    </w:p>
    <w:p w:rsidR="002612D9" w:rsidRDefault="00280B27">
      <w:pPr>
        <w:snapToGrid w:val="0"/>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学生转入前未获得的课程学分，应在转入后专业课程范围内申请重修或补修，以获得转入后专业毕业最低规定学分要求。</w:t>
      </w:r>
    </w:p>
    <w:p w:rsidR="002612D9" w:rsidRDefault="00280B27">
      <w:pPr>
        <w:snapToGrid w:val="0"/>
        <w:spacing w:line="560" w:lineRule="exact"/>
        <w:ind w:firstLineChars="200" w:firstLine="640"/>
        <w:jc w:val="left"/>
        <w:rPr>
          <w:rFonts w:ascii="黑体" w:eastAsia="黑体" w:hAnsi="黑体" w:cs="黑体"/>
          <w:sz w:val="32"/>
          <w:szCs w:val="32"/>
        </w:rPr>
      </w:pPr>
      <w:r>
        <w:rPr>
          <w:rFonts w:ascii="黑体" w:eastAsia="黑体" w:hAnsi="黑体" w:cs="黑体" w:hint="eastAsia"/>
          <w:sz w:val="32"/>
          <w:szCs w:val="32"/>
        </w:rPr>
        <w:t>六、工作流程与时间节点</w:t>
      </w:r>
    </w:p>
    <w:p w:rsidR="002612D9" w:rsidRDefault="00280B27">
      <w:pPr>
        <w:snapToGrid w:val="0"/>
        <w:spacing w:line="560" w:lineRule="exact"/>
        <w:ind w:firstLineChars="200" w:firstLine="643"/>
        <w:jc w:val="left"/>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（一）转入考核时间</w:t>
      </w:r>
    </w:p>
    <w:tbl>
      <w:tblPr>
        <w:tblW w:w="960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2349"/>
        <w:gridCol w:w="3060"/>
        <w:gridCol w:w="1501"/>
      </w:tblGrid>
      <w:tr w:rsidR="002612D9" w:rsidTr="00A2281B">
        <w:trPr>
          <w:trHeight w:val="590"/>
        </w:trPr>
        <w:tc>
          <w:tcPr>
            <w:tcW w:w="2694" w:type="dxa"/>
            <w:vAlign w:val="center"/>
          </w:tcPr>
          <w:p w:rsidR="002612D9" w:rsidRDefault="00280B27">
            <w:pPr>
              <w:jc w:val="center"/>
              <w:rPr>
                <w:rFonts w:ascii="仿宋" w:eastAsia="仿宋" w:hAnsi="仿宋" w:cs="仿宋"/>
                <w:b/>
                <w:kern w:val="0"/>
                <w:sz w:val="32"/>
                <w:szCs w:val="32"/>
              </w:rPr>
            </w:pPr>
            <w:r>
              <w:rPr>
                <w:rFonts w:ascii="仿宋" w:eastAsia="仿宋" w:hAnsi="仿宋" w:cs="仿宋" w:hint="eastAsia"/>
                <w:b/>
                <w:kern w:val="0"/>
                <w:sz w:val="32"/>
                <w:szCs w:val="32"/>
              </w:rPr>
              <w:t>专业名称</w:t>
            </w:r>
          </w:p>
        </w:tc>
        <w:tc>
          <w:tcPr>
            <w:tcW w:w="2349" w:type="dxa"/>
            <w:vAlign w:val="center"/>
          </w:tcPr>
          <w:p w:rsidR="002612D9" w:rsidRDefault="00280B27">
            <w:pPr>
              <w:jc w:val="center"/>
              <w:rPr>
                <w:rFonts w:ascii="仿宋" w:eastAsia="仿宋" w:hAnsi="仿宋" w:cs="仿宋"/>
                <w:b/>
                <w:kern w:val="0"/>
                <w:sz w:val="32"/>
                <w:szCs w:val="32"/>
              </w:rPr>
            </w:pPr>
            <w:r>
              <w:rPr>
                <w:rFonts w:ascii="仿宋" w:eastAsia="仿宋" w:hAnsi="仿宋" w:cs="仿宋" w:hint="eastAsia"/>
                <w:b/>
                <w:kern w:val="0"/>
                <w:sz w:val="32"/>
                <w:szCs w:val="32"/>
              </w:rPr>
              <w:t>允许转入人数</w:t>
            </w:r>
          </w:p>
        </w:tc>
        <w:tc>
          <w:tcPr>
            <w:tcW w:w="3060" w:type="dxa"/>
            <w:vAlign w:val="center"/>
          </w:tcPr>
          <w:p w:rsidR="002612D9" w:rsidRDefault="00280B27">
            <w:pPr>
              <w:jc w:val="center"/>
              <w:rPr>
                <w:rFonts w:ascii="仿宋" w:eastAsia="仿宋" w:hAnsi="仿宋" w:cs="仿宋"/>
                <w:b/>
                <w:kern w:val="0"/>
                <w:sz w:val="32"/>
                <w:szCs w:val="32"/>
              </w:rPr>
            </w:pPr>
            <w:r>
              <w:rPr>
                <w:rFonts w:ascii="仿宋" w:eastAsia="仿宋" w:hAnsi="仿宋" w:cs="仿宋" w:hint="eastAsia"/>
                <w:b/>
                <w:kern w:val="0"/>
                <w:sz w:val="32"/>
                <w:szCs w:val="32"/>
              </w:rPr>
              <w:t>考核时间</w:t>
            </w:r>
          </w:p>
        </w:tc>
        <w:tc>
          <w:tcPr>
            <w:tcW w:w="1501" w:type="dxa"/>
            <w:vAlign w:val="center"/>
          </w:tcPr>
          <w:p w:rsidR="002612D9" w:rsidRDefault="00280B27">
            <w:pPr>
              <w:jc w:val="center"/>
              <w:rPr>
                <w:rFonts w:ascii="仿宋" w:eastAsia="仿宋" w:hAnsi="仿宋" w:cs="仿宋"/>
                <w:b/>
                <w:kern w:val="0"/>
                <w:sz w:val="32"/>
                <w:szCs w:val="32"/>
              </w:rPr>
            </w:pPr>
            <w:r>
              <w:rPr>
                <w:rFonts w:ascii="仿宋" w:eastAsia="仿宋" w:hAnsi="仿宋" w:cs="仿宋" w:hint="eastAsia"/>
                <w:b/>
                <w:kern w:val="0"/>
                <w:sz w:val="32"/>
                <w:szCs w:val="32"/>
              </w:rPr>
              <w:t>考核地点</w:t>
            </w:r>
          </w:p>
        </w:tc>
      </w:tr>
      <w:tr w:rsidR="002612D9" w:rsidTr="00A2281B">
        <w:trPr>
          <w:trHeight w:val="624"/>
        </w:trPr>
        <w:tc>
          <w:tcPr>
            <w:tcW w:w="2694" w:type="dxa"/>
            <w:vAlign w:val="center"/>
          </w:tcPr>
          <w:p w:rsidR="002612D9" w:rsidRDefault="00280B27">
            <w:pPr>
              <w:jc w:val="center"/>
              <w:rPr>
                <w:rFonts w:ascii="仿宋" w:eastAsia="仿宋" w:hAnsi="仿宋" w:cs="仿宋"/>
                <w:bCs/>
                <w:kern w:val="0"/>
                <w:sz w:val="32"/>
                <w:szCs w:val="32"/>
              </w:rPr>
            </w:pPr>
            <w:r>
              <w:rPr>
                <w:rFonts w:ascii="仿宋" w:eastAsia="仿宋" w:hAnsi="仿宋" w:cs="仿宋" w:hint="eastAsia"/>
                <w:bCs/>
                <w:kern w:val="0"/>
                <w:sz w:val="32"/>
                <w:szCs w:val="32"/>
              </w:rPr>
              <w:t>汽车检测与维修技术</w:t>
            </w:r>
          </w:p>
        </w:tc>
        <w:tc>
          <w:tcPr>
            <w:tcW w:w="2349" w:type="dxa"/>
            <w:vAlign w:val="center"/>
          </w:tcPr>
          <w:p w:rsidR="002612D9" w:rsidRDefault="00280B27">
            <w:pPr>
              <w:jc w:val="center"/>
              <w:rPr>
                <w:rFonts w:ascii="仿宋" w:eastAsia="仿宋" w:hAnsi="仿宋" w:cs="仿宋"/>
                <w:bCs/>
                <w:kern w:val="0"/>
                <w:sz w:val="32"/>
                <w:szCs w:val="32"/>
              </w:rPr>
            </w:pPr>
            <w:r>
              <w:rPr>
                <w:rFonts w:ascii="仿宋" w:eastAsia="仿宋" w:hAnsi="仿宋" w:cs="仿宋" w:hint="eastAsia"/>
                <w:bCs/>
                <w:kern w:val="0"/>
                <w:sz w:val="32"/>
                <w:szCs w:val="32"/>
              </w:rPr>
              <w:t>三年制：</w:t>
            </w:r>
            <w:r>
              <w:rPr>
                <w:rFonts w:ascii="仿宋" w:eastAsia="仿宋" w:hAnsi="仿宋" w:cs="仿宋" w:hint="eastAsia"/>
                <w:bCs/>
                <w:kern w:val="0"/>
                <w:sz w:val="32"/>
                <w:szCs w:val="32"/>
              </w:rPr>
              <w:t>5</w:t>
            </w:r>
            <w:r>
              <w:rPr>
                <w:rFonts w:ascii="仿宋" w:eastAsia="仿宋" w:hAnsi="仿宋" w:cs="仿宋" w:hint="eastAsia"/>
                <w:bCs/>
                <w:kern w:val="0"/>
                <w:sz w:val="32"/>
                <w:szCs w:val="32"/>
              </w:rPr>
              <w:t>人</w:t>
            </w:r>
          </w:p>
        </w:tc>
        <w:tc>
          <w:tcPr>
            <w:tcW w:w="3060" w:type="dxa"/>
            <w:vAlign w:val="center"/>
          </w:tcPr>
          <w:p w:rsidR="002612D9" w:rsidRDefault="00280B27">
            <w:pPr>
              <w:jc w:val="center"/>
              <w:rPr>
                <w:rFonts w:ascii="仿宋" w:eastAsia="仿宋" w:hAnsi="仿宋" w:cs="仿宋"/>
                <w:bCs/>
                <w:kern w:val="0"/>
                <w:sz w:val="32"/>
                <w:szCs w:val="32"/>
              </w:rPr>
            </w:pPr>
            <w:r>
              <w:rPr>
                <w:rFonts w:ascii="仿宋" w:eastAsia="仿宋" w:hAnsi="仿宋" w:cs="仿宋" w:hint="eastAsia"/>
                <w:bCs/>
                <w:kern w:val="0"/>
                <w:sz w:val="32"/>
                <w:szCs w:val="32"/>
              </w:rPr>
              <w:t>202</w:t>
            </w:r>
            <w:r>
              <w:rPr>
                <w:rFonts w:ascii="仿宋" w:eastAsia="仿宋" w:hAnsi="仿宋" w:cs="仿宋" w:hint="eastAsia"/>
                <w:bCs/>
                <w:kern w:val="0"/>
                <w:sz w:val="32"/>
                <w:szCs w:val="32"/>
              </w:rPr>
              <w:t>5</w:t>
            </w:r>
            <w:r>
              <w:rPr>
                <w:rFonts w:ascii="仿宋" w:eastAsia="仿宋" w:hAnsi="仿宋" w:cs="仿宋" w:hint="eastAsia"/>
                <w:bCs/>
                <w:kern w:val="0"/>
                <w:sz w:val="32"/>
                <w:szCs w:val="32"/>
              </w:rPr>
              <w:t>年</w:t>
            </w:r>
            <w:r>
              <w:rPr>
                <w:rFonts w:ascii="仿宋" w:eastAsia="仿宋" w:hAnsi="仿宋" w:cs="仿宋" w:hint="eastAsia"/>
                <w:bCs/>
                <w:kern w:val="0"/>
                <w:sz w:val="32"/>
                <w:szCs w:val="32"/>
              </w:rPr>
              <w:t>12</w:t>
            </w:r>
            <w:r>
              <w:rPr>
                <w:rFonts w:ascii="仿宋" w:eastAsia="仿宋" w:hAnsi="仿宋" w:cs="仿宋" w:hint="eastAsia"/>
                <w:bCs/>
                <w:kern w:val="0"/>
                <w:sz w:val="32"/>
                <w:szCs w:val="32"/>
              </w:rPr>
              <w:t>月</w:t>
            </w:r>
            <w:r>
              <w:rPr>
                <w:rFonts w:ascii="仿宋" w:eastAsia="仿宋" w:hAnsi="仿宋" w:cs="仿宋" w:hint="eastAsia"/>
                <w:bCs/>
                <w:kern w:val="0"/>
                <w:sz w:val="32"/>
                <w:szCs w:val="32"/>
              </w:rPr>
              <w:t>3</w:t>
            </w:r>
            <w:r>
              <w:rPr>
                <w:rFonts w:ascii="仿宋" w:eastAsia="仿宋" w:hAnsi="仿宋" w:cs="仿宋" w:hint="eastAsia"/>
                <w:bCs/>
                <w:kern w:val="0"/>
                <w:sz w:val="32"/>
                <w:szCs w:val="32"/>
              </w:rPr>
              <w:t>日</w:t>
            </w:r>
          </w:p>
          <w:p w:rsidR="002612D9" w:rsidRDefault="00280B27">
            <w:pPr>
              <w:jc w:val="center"/>
              <w:rPr>
                <w:rFonts w:ascii="仿宋" w:eastAsia="仿宋" w:hAnsi="仿宋" w:cs="仿宋"/>
                <w:bCs/>
                <w:kern w:val="0"/>
                <w:sz w:val="32"/>
                <w:szCs w:val="32"/>
              </w:rPr>
            </w:pPr>
            <w:r>
              <w:rPr>
                <w:rFonts w:ascii="仿宋" w:eastAsia="仿宋" w:hAnsi="仿宋" w:cs="仿宋" w:hint="eastAsia"/>
                <w:bCs/>
                <w:kern w:val="0"/>
                <w:sz w:val="32"/>
                <w:szCs w:val="32"/>
              </w:rPr>
              <w:t>下午</w:t>
            </w:r>
            <w:r>
              <w:rPr>
                <w:rFonts w:ascii="仿宋" w:eastAsia="仿宋" w:hAnsi="仿宋" w:cs="仿宋" w:hint="eastAsia"/>
                <w:bCs/>
                <w:kern w:val="0"/>
                <w:sz w:val="32"/>
                <w:szCs w:val="32"/>
              </w:rPr>
              <w:t>14:00</w:t>
            </w:r>
          </w:p>
        </w:tc>
        <w:tc>
          <w:tcPr>
            <w:tcW w:w="1501" w:type="dxa"/>
            <w:vAlign w:val="center"/>
          </w:tcPr>
          <w:p w:rsidR="002612D9" w:rsidRDefault="00280B27">
            <w:pPr>
              <w:jc w:val="center"/>
              <w:rPr>
                <w:rFonts w:ascii="仿宋" w:eastAsia="仿宋" w:hAnsi="仿宋" w:cs="仿宋"/>
                <w:bCs/>
                <w:kern w:val="0"/>
                <w:sz w:val="32"/>
                <w:szCs w:val="32"/>
              </w:rPr>
            </w:pPr>
            <w:r>
              <w:rPr>
                <w:rFonts w:ascii="仿宋" w:eastAsia="仿宋" w:hAnsi="仿宋" w:cs="仿宋" w:hint="eastAsia"/>
                <w:bCs/>
                <w:kern w:val="0"/>
                <w:sz w:val="32"/>
                <w:szCs w:val="32"/>
              </w:rPr>
              <w:t>A1-307</w:t>
            </w:r>
          </w:p>
        </w:tc>
      </w:tr>
      <w:tr w:rsidR="002612D9" w:rsidTr="00A2281B">
        <w:trPr>
          <w:trHeight w:val="624"/>
        </w:trPr>
        <w:tc>
          <w:tcPr>
            <w:tcW w:w="2694" w:type="dxa"/>
            <w:vAlign w:val="center"/>
          </w:tcPr>
          <w:p w:rsidR="002612D9" w:rsidRDefault="00280B27">
            <w:pPr>
              <w:jc w:val="center"/>
              <w:rPr>
                <w:rFonts w:ascii="仿宋" w:eastAsia="仿宋" w:hAnsi="仿宋" w:cs="仿宋"/>
                <w:bCs/>
                <w:kern w:val="0"/>
                <w:sz w:val="32"/>
                <w:szCs w:val="32"/>
              </w:rPr>
            </w:pPr>
            <w:r>
              <w:rPr>
                <w:rFonts w:ascii="仿宋" w:eastAsia="仿宋" w:hAnsi="仿宋" w:cs="仿宋" w:hint="eastAsia"/>
                <w:bCs/>
                <w:kern w:val="0"/>
                <w:sz w:val="32"/>
                <w:szCs w:val="32"/>
              </w:rPr>
              <w:t>汽车智能技术</w:t>
            </w:r>
          </w:p>
        </w:tc>
        <w:tc>
          <w:tcPr>
            <w:tcW w:w="2349" w:type="dxa"/>
            <w:vAlign w:val="center"/>
          </w:tcPr>
          <w:p w:rsidR="002612D9" w:rsidRDefault="00280B27">
            <w:pPr>
              <w:jc w:val="center"/>
              <w:rPr>
                <w:rFonts w:ascii="仿宋" w:eastAsia="仿宋" w:hAnsi="仿宋" w:cs="仿宋"/>
                <w:bCs/>
                <w:kern w:val="0"/>
                <w:sz w:val="32"/>
                <w:szCs w:val="32"/>
              </w:rPr>
            </w:pPr>
            <w:r>
              <w:rPr>
                <w:rFonts w:ascii="仿宋" w:eastAsia="仿宋" w:hAnsi="仿宋" w:cs="仿宋" w:hint="eastAsia"/>
                <w:bCs/>
                <w:kern w:val="0"/>
                <w:sz w:val="32"/>
                <w:szCs w:val="32"/>
              </w:rPr>
              <w:t>三年制：</w:t>
            </w:r>
            <w:r>
              <w:rPr>
                <w:rFonts w:ascii="仿宋" w:eastAsia="仿宋" w:hAnsi="仿宋" w:cs="仿宋" w:hint="eastAsia"/>
                <w:bCs/>
                <w:kern w:val="0"/>
                <w:sz w:val="32"/>
                <w:szCs w:val="32"/>
              </w:rPr>
              <w:t>5</w:t>
            </w:r>
            <w:r>
              <w:rPr>
                <w:rFonts w:ascii="仿宋" w:eastAsia="仿宋" w:hAnsi="仿宋" w:cs="仿宋" w:hint="eastAsia"/>
                <w:bCs/>
                <w:kern w:val="0"/>
                <w:sz w:val="32"/>
                <w:szCs w:val="32"/>
              </w:rPr>
              <w:t>人</w:t>
            </w:r>
          </w:p>
        </w:tc>
        <w:tc>
          <w:tcPr>
            <w:tcW w:w="3060" w:type="dxa"/>
            <w:vAlign w:val="center"/>
          </w:tcPr>
          <w:p w:rsidR="002612D9" w:rsidRDefault="00280B27">
            <w:pPr>
              <w:jc w:val="center"/>
              <w:rPr>
                <w:rFonts w:ascii="仿宋" w:eastAsia="仿宋" w:hAnsi="仿宋" w:cs="仿宋"/>
                <w:bCs/>
                <w:kern w:val="0"/>
                <w:sz w:val="32"/>
                <w:szCs w:val="32"/>
              </w:rPr>
            </w:pPr>
            <w:r>
              <w:rPr>
                <w:rFonts w:ascii="仿宋" w:eastAsia="仿宋" w:hAnsi="仿宋" w:cs="仿宋" w:hint="eastAsia"/>
                <w:bCs/>
                <w:kern w:val="0"/>
                <w:sz w:val="32"/>
                <w:szCs w:val="32"/>
              </w:rPr>
              <w:t>202</w:t>
            </w:r>
            <w:r>
              <w:rPr>
                <w:rFonts w:ascii="仿宋" w:eastAsia="仿宋" w:hAnsi="仿宋" w:cs="仿宋" w:hint="eastAsia"/>
                <w:bCs/>
                <w:kern w:val="0"/>
                <w:sz w:val="32"/>
                <w:szCs w:val="32"/>
              </w:rPr>
              <w:t>5</w:t>
            </w:r>
            <w:r>
              <w:rPr>
                <w:rFonts w:ascii="仿宋" w:eastAsia="仿宋" w:hAnsi="仿宋" w:cs="仿宋" w:hint="eastAsia"/>
                <w:bCs/>
                <w:kern w:val="0"/>
                <w:sz w:val="32"/>
                <w:szCs w:val="32"/>
              </w:rPr>
              <w:t>年</w:t>
            </w:r>
            <w:r>
              <w:rPr>
                <w:rFonts w:ascii="仿宋" w:eastAsia="仿宋" w:hAnsi="仿宋" w:cs="仿宋" w:hint="eastAsia"/>
                <w:bCs/>
                <w:kern w:val="0"/>
                <w:sz w:val="32"/>
                <w:szCs w:val="32"/>
              </w:rPr>
              <w:t>12</w:t>
            </w:r>
            <w:r>
              <w:rPr>
                <w:rFonts w:ascii="仿宋" w:eastAsia="仿宋" w:hAnsi="仿宋" w:cs="仿宋" w:hint="eastAsia"/>
                <w:bCs/>
                <w:kern w:val="0"/>
                <w:sz w:val="32"/>
                <w:szCs w:val="32"/>
              </w:rPr>
              <w:t>月</w:t>
            </w:r>
            <w:r>
              <w:rPr>
                <w:rFonts w:ascii="仿宋" w:eastAsia="仿宋" w:hAnsi="仿宋" w:cs="仿宋" w:hint="eastAsia"/>
                <w:bCs/>
                <w:kern w:val="0"/>
                <w:sz w:val="32"/>
                <w:szCs w:val="32"/>
              </w:rPr>
              <w:t>3</w:t>
            </w:r>
            <w:r>
              <w:rPr>
                <w:rFonts w:ascii="仿宋" w:eastAsia="仿宋" w:hAnsi="仿宋" w:cs="仿宋" w:hint="eastAsia"/>
                <w:bCs/>
                <w:kern w:val="0"/>
                <w:sz w:val="32"/>
                <w:szCs w:val="32"/>
              </w:rPr>
              <w:t>日</w:t>
            </w:r>
          </w:p>
          <w:p w:rsidR="002612D9" w:rsidRDefault="00280B27">
            <w:pPr>
              <w:jc w:val="center"/>
              <w:rPr>
                <w:rFonts w:ascii="仿宋" w:eastAsia="仿宋" w:hAnsi="仿宋" w:cs="仿宋"/>
                <w:bCs/>
                <w:kern w:val="0"/>
                <w:sz w:val="32"/>
                <w:szCs w:val="32"/>
              </w:rPr>
            </w:pPr>
            <w:r>
              <w:rPr>
                <w:rFonts w:ascii="仿宋" w:eastAsia="仿宋" w:hAnsi="仿宋" w:cs="仿宋" w:hint="eastAsia"/>
                <w:bCs/>
                <w:kern w:val="0"/>
                <w:sz w:val="32"/>
                <w:szCs w:val="32"/>
              </w:rPr>
              <w:t>下午</w:t>
            </w:r>
            <w:r>
              <w:rPr>
                <w:rFonts w:ascii="仿宋" w:eastAsia="仿宋" w:hAnsi="仿宋" w:cs="仿宋" w:hint="eastAsia"/>
                <w:bCs/>
                <w:kern w:val="0"/>
                <w:sz w:val="32"/>
                <w:szCs w:val="32"/>
              </w:rPr>
              <w:t>14:00</w:t>
            </w:r>
          </w:p>
        </w:tc>
        <w:tc>
          <w:tcPr>
            <w:tcW w:w="1501" w:type="dxa"/>
            <w:vAlign w:val="center"/>
          </w:tcPr>
          <w:p w:rsidR="002612D9" w:rsidRDefault="00280B27">
            <w:pPr>
              <w:jc w:val="center"/>
              <w:rPr>
                <w:rFonts w:ascii="仿宋" w:eastAsia="仿宋" w:hAnsi="仿宋" w:cs="仿宋"/>
                <w:bCs/>
                <w:kern w:val="0"/>
                <w:sz w:val="32"/>
                <w:szCs w:val="32"/>
              </w:rPr>
            </w:pPr>
            <w:r>
              <w:rPr>
                <w:rFonts w:ascii="仿宋" w:eastAsia="仿宋" w:hAnsi="仿宋" w:cs="仿宋" w:hint="eastAsia"/>
                <w:bCs/>
                <w:kern w:val="0"/>
                <w:sz w:val="32"/>
                <w:szCs w:val="32"/>
              </w:rPr>
              <w:t>A1-307</w:t>
            </w:r>
          </w:p>
        </w:tc>
      </w:tr>
      <w:tr w:rsidR="002612D9" w:rsidTr="00A2281B">
        <w:trPr>
          <w:trHeight w:val="624"/>
        </w:trPr>
        <w:tc>
          <w:tcPr>
            <w:tcW w:w="2694" w:type="dxa"/>
            <w:vAlign w:val="center"/>
          </w:tcPr>
          <w:p w:rsidR="002612D9" w:rsidRDefault="00280B27">
            <w:pPr>
              <w:jc w:val="center"/>
              <w:rPr>
                <w:rFonts w:ascii="仿宋" w:eastAsia="仿宋" w:hAnsi="仿宋" w:cs="仿宋"/>
                <w:bCs/>
                <w:kern w:val="0"/>
                <w:sz w:val="32"/>
                <w:szCs w:val="32"/>
              </w:rPr>
            </w:pPr>
            <w:r>
              <w:rPr>
                <w:rFonts w:ascii="仿宋" w:eastAsia="仿宋" w:hAnsi="仿宋" w:cs="仿宋" w:hint="eastAsia"/>
                <w:bCs/>
                <w:kern w:val="0"/>
                <w:sz w:val="32"/>
                <w:szCs w:val="32"/>
              </w:rPr>
              <w:t>新能源汽车技术</w:t>
            </w:r>
          </w:p>
        </w:tc>
        <w:tc>
          <w:tcPr>
            <w:tcW w:w="2349" w:type="dxa"/>
            <w:vAlign w:val="center"/>
          </w:tcPr>
          <w:p w:rsidR="002612D9" w:rsidRDefault="00280B27">
            <w:pPr>
              <w:jc w:val="center"/>
              <w:rPr>
                <w:rFonts w:ascii="仿宋" w:eastAsia="仿宋" w:hAnsi="仿宋" w:cs="仿宋"/>
                <w:bCs/>
                <w:kern w:val="0"/>
                <w:sz w:val="32"/>
                <w:szCs w:val="32"/>
              </w:rPr>
            </w:pPr>
            <w:r>
              <w:rPr>
                <w:rFonts w:ascii="仿宋" w:eastAsia="仿宋" w:hAnsi="仿宋" w:cs="仿宋" w:hint="eastAsia"/>
                <w:bCs/>
                <w:kern w:val="0"/>
                <w:sz w:val="32"/>
                <w:szCs w:val="32"/>
              </w:rPr>
              <w:t>三年制：</w:t>
            </w:r>
            <w:r>
              <w:rPr>
                <w:rFonts w:ascii="仿宋" w:eastAsia="仿宋" w:hAnsi="仿宋" w:cs="仿宋" w:hint="eastAsia"/>
                <w:bCs/>
                <w:kern w:val="0"/>
                <w:sz w:val="32"/>
                <w:szCs w:val="32"/>
              </w:rPr>
              <w:t>5</w:t>
            </w:r>
            <w:r>
              <w:rPr>
                <w:rFonts w:ascii="仿宋" w:eastAsia="仿宋" w:hAnsi="仿宋" w:cs="仿宋" w:hint="eastAsia"/>
                <w:bCs/>
                <w:kern w:val="0"/>
                <w:sz w:val="32"/>
                <w:szCs w:val="32"/>
              </w:rPr>
              <w:t>人</w:t>
            </w:r>
          </w:p>
        </w:tc>
        <w:tc>
          <w:tcPr>
            <w:tcW w:w="3060" w:type="dxa"/>
            <w:vAlign w:val="center"/>
          </w:tcPr>
          <w:p w:rsidR="002612D9" w:rsidRDefault="00280B27">
            <w:pPr>
              <w:jc w:val="center"/>
              <w:rPr>
                <w:rFonts w:ascii="仿宋" w:eastAsia="仿宋" w:hAnsi="仿宋" w:cs="仿宋"/>
                <w:bCs/>
                <w:kern w:val="0"/>
                <w:sz w:val="32"/>
                <w:szCs w:val="32"/>
              </w:rPr>
            </w:pPr>
            <w:r>
              <w:rPr>
                <w:rFonts w:ascii="仿宋" w:eastAsia="仿宋" w:hAnsi="仿宋" w:cs="仿宋" w:hint="eastAsia"/>
                <w:bCs/>
                <w:kern w:val="0"/>
                <w:sz w:val="32"/>
                <w:szCs w:val="32"/>
              </w:rPr>
              <w:t>202</w:t>
            </w:r>
            <w:r>
              <w:rPr>
                <w:rFonts w:ascii="仿宋" w:eastAsia="仿宋" w:hAnsi="仿宋" w:cs="仿宋" w:hint="eastAsia"/>
                <w:bCs/>
                <w:kern w:val="0"/>
                <w:sz w:val="32"/>
                <w:szCs w:val="32"/>
              </w:rPr>
              <w:t>5</w:t>
            </w:r>
            <w:r>
              <w:rPr>
                <w:rFonts w:ascii="仿宋" w:eastAsia="仿宋" w:hAnsi="仿宋" w:cs="仿宋" w:hint="eastAsia"/>
                <w:bCs/>
                <w:kern w:val="0"/>
                <w:sz w:val="32"/>
                <w:szCs w:val="32"/>
              </w:rPr>
              <w:t>年</w:t>
            </w:r>
            <w:r>
              <w:rPr>
                <w:rFonts w:ascii="仿宋" w:eastAsia="仿宋" w:hAnsi="仿宋" w:cs="仿宋" w:hint="eastAsia"/>
                <w:bCs/>
                <w:kern w:val="0"/>
                <w:sz w:val="32"/>
                <w:szCs w:val="32"/>
              </w:rPr>
              <w:t>12</w:t>
            </w:r>
            <w:r>
              <w:rPr>
                <w:rFonts w:ascii="仿宋" w:eastAsia="仿宋" w:hAnsi="仿宋" w:cs="仿宋" w:hint="eastAsia"/>
                <w:bCs/>
                <w:kern w:val="0"/>
                <w:sz w:val="32"/>
                <w:szCs w:val="32"/>
              </w:rPr>
              <w:t>月</w:t>
            </w:r>
            <w:r>
              <w:rPr>
                <w:rFonts w:ascii="仿宋" w:eastAsia="仿宋" w:hAnsi="仿宋" w:cs="仿宋" w:hint="eastAsia"/>
                <w:bCs/>
                <w:kern w:val="0"/>
                <w:sz w:val="32"/>
                <w:szCs w:val="32"/>
              </w:rPr>
              <w:t>3</w:t>
            </w:r>
            <w:r>
              <w:rPr>
                <w:rFonts w:ascii="仿宋" w:eastAsia="仿宋" w:hAnsi="仿宋" w:cs="仿宋" w:hint="eastAsia"/>
                <w:bCs/>
                <w:kern w:val="0"/>
                <w:sz w:val="32"/>
                <w:szCs w:val="32"/>
              </w:rPr>
              <w:t>日</w:t>
            </w:r>
          </w:p>
          <w:p w:rsidR="002612D9" w:rsidRDefault="00280B27">
            <w:pPr>
              <w:jc w:val="center"/>
              <w:rPr>
                <w:rFonts w:ascii="仿宋" w:eastAsia="仿宋" w:hAnsi="仿宋" w:cs="仿宋"/>
                <w:bCs/>
                <w:kern w:val="0"/>
                <w:sz w:val="32"/>
                <w:szCs w:val="32"/>
              </w:rPr>
            </w:pPr>
            <w:r>
              <w:rPr>
                <w:rFonts w:ascii="仿宋" w:eastAsia="仿宋" w:hAnsi="仿宋" w:cs="仿宋" w:hint="eastAsia"/>
                <w:bCs/>
                <w:kern w:val="0"/>
                <w:sz w:val="32"/>
                <w:szCs w:val="32"/>
              </w:rPr>
              <w:t>下午</w:t>
            </w:r>
            <w:r>
              <w:rPr>
                <w:rFonts w:ascii="仿宋" w:eastAsia="仿宋" w:hAnsi="仿宋" w:cs="仿宋" w:hint="eastAsia"/>
                <w:bCs/>
                <w:kern w:val="0"/>
                <w:sz w:val="32"/>
                <w:szCs w:val="32"/>
              </w:rPr>
              <w:t>14:00</w:t>
            </w:r>
          </w:p>
        </w:tc>
        <w:tc>
          <w:tcPr>
            <w:tcW w:w="1501" w:type="dxa"/>
            <w:vAlign w:val="center"/>
          </w:tcPr>
          <w:p w:rsidR="002612D9" w:rsidRDefault="00280B27">
            <w:pPr>
              <w:jc w:val="center"/>
              <w:rPr>
                <w:rFonts w:ascii="仿宋" w:eastAsia="仿宋" w:hAnsi="仿宋" w:cs="仿宋"/>
                <w:bCs/>
                <w:kern w:val="0"/>
                <w:sz w:val="32"/>
                <w:szCs w:val="32"/>
              </w:rPr>
            </w:pPr>
            <w:r>
              <w:rPr>
                <w:rFonts w:ascii="仿宋" w:eastAsia="仿宋" w:hAnsi="仿宋" w:cs="仿宋" w:hint="eastAsia"/>
                <w:bCs/>
                <w:kern w:val="0"/>
                <w:sz w:val="32"/>
                <w:szCs w:val="32"/>
              </w:rPr>
              <w:t>A1-307</w:t>
            </w:r>
          </w:p>
        </w:tc>
      </w:tr>
    </w:tbl>
    <w:p w:rsidR="002612D9" w:rsidRDefault="00280B27">
      <w:pPr>
        <w:snapToGrid w:val="0"/>
        <w:spacing w:line="560" w:lineRule="exact"/>
        <w:ind w:firstLineChars="200" w:firstLine="643"/>
        <w:jc w:val="left"/>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（二）录取结果公示</w:t>
      </w:r>
    </w:p>
    <w:p w:rsidR="002612D9" w:rsidRDefault="00280B27">
      <w:pPr>
        <w:spacing w:line="560" w:lineRule="exact"/>
        <w:ind w:firstLineChars="200" w:firstLine="640"/>
        <w:jc w:val="lef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转专业考核成绩于</w:t>
      </w:r>
      <w:r>
        <w:rPr>
          <w:rFonts w:ascii="仿宋_GB2312" w:eastAsia="仿宋_GB2312" w:hAnsi="仿宋_GB2312" w:cs="仿宋_GB2312" w:hint="eastAsia"/>
          <w:color w:val="000000"/>
          <w:sz w:val="32"/>
          <w:szCs w:val="32"/>
        </w:rPr>
        <w:t>12</w:t>
      </w:r>
      <w:r>
        <w:rPr>
          <w:rFonts w:ascii="仿宋_GB2312" w:eastAsia="仿宋_GB2312" w:hAnsi="仿宋_GB2312" w:cs="仿宋_GB2312" w:hint="eastAsia"/>
          <w:color w:val="000000"/>
          <w:sz w:val="32"/>
          <w:szCs w:val="32"/>
        </w:rPr>
        <w:t>月</w:t>
      </w:r>
      <w:r>
        <w:rPr>
          <w:rFonts w:ascii="仿宋_GB2312" w:eastAsia="仿宋_GB2312" w:hAnsi="仿宋_GB2312" w:cs="仿宋_GB2312" w:hint="eastAsia"/>
          <w:color w:val="000000"/>
          <w:sz w:val="32"/>
          <w:szCs w:val="32"/>
        </w:rPr>
        <w:t>3</w:t>
      </w:r>
      <w:r>
        <w:rPr>
          <w:rFonts w:ascii="仿宋_GB2312" w:eastAsia="仿宋_GB2312" w:hAnsi="仿宋_GB2312" w:cs="仿宋_GB2312" w:hint="eastAsia"/>
          <w:color w:val="000000"/>
          <w:sz w:val="32"/>
          <w:szCs w:val="32"/>
        </w:rPr>
        <w:t>日进行</w:t>
      </w:r>
      <w:r>
        <w:rPr>
          <w:rFonts w:ascii="仿宋_GB2312" w:eastAsia="仿宋_GB2312" w:hAnsi="黑体" w:hint="eastAsia"/>
          <w:bCs/>
          <w:sz w:val="32"/>
          <w:szCs w:val="32"/>
        </w:rPr>
        <w:t>公示时间为</w:t>
      </w:r>
      <w:r>
        <w:rPr>
          <w:rFonts w:ascii="仿宋_GB2312" w:eastAsia="仿宋_GB2312" w:hAnsi="黑体" w:hint="eastAsia"/>
          <w:bCs/>
          <w:sz w:val="32"/>
          <w:szCs w:val="32"/>
        </w:rPr>
        <w:t>3</w:t>
      </w:r>
      <w:r>
        <w:rPr>
          <w:rFonts w:ascii="仿宋_GB2312" w:eastAsia="仿宋_GB2312" w:hAnsi="黑体" w:hint="eastAsia"/>
          <w:bCs/>
          <w:sz w:val="32"/>
          <w:szCs w:val="32"/>
        </w:rPr>
        <w:t>天</w:t>
      </w:r>
      <w:r>
        <w:rPr>
          <w:rFonts w:ascii="仿宋_GB2312" w:eastAsia="仿宋_GB2312" w:hAnsi="仿宋_GB2312" w:cs="仿宋_GB2312" w:hint="eastAsia"/>
          <w:color w:val="000000"/>
          <w:sz w:val="32"/>
          <w:szCs w:val="32"/>
        </w:rPr>
        <w:t>，以公示栏张贴成绩表的形式进行，转专业学生也可联系本学院或拟转专业学院学籍管理老师查询考核成绩。</w:t>
      </w:r>
    </w:p>
    <w:p w:rsidR="002612D9" w:rsidRDefault="00280B27">
      <w:pPr>
        <w:snapToGrid w:val="0"/>
        <w:spacing w:line="560" w:lineRule="exact"/>
        <w:ind w:firstLineChars="200" w:firstLine="640"/>
        <w:jc w:val="lef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注：转专业录取结果以学校的转专业公示结果为准。</w:t>
      </w:r>
    </w:p>
    <w:p w:rsidR="002612D9" w:rsidRDefault="00280B27">
      <w:pPr>
        <w:snapToGrid w:val="0"/>
        <w:spacing w:line="560" w:lineRule="exact"/>
        <w:ind w:firstLineChars="200" w:firstLine="640"/>
        <w:jc w:val="left"/>
        <w:rPr>
          <w:rFonts w:ascii="黑体" w:eastAsia="黑体" w:hAnsi="黑体" w:cs="黑体"/>
          <w:sz w:val="32"/>
          <w:szCs w:val="32"/>
        </w:rPr>
      </w:pPr>
      <w:r>
        <w:rPr>
          <w:rFonts w:ascii="黑体" w:eastAsia="黑体" w:hAnsi="黑体" w:cs="黑体" w:hint="eastAsia"/>
          <w:sz w:val="32"/>
          <w:szCs w:val="32"/>
        </w:rPr>
        <w:t>七、联系方式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79"/>
        <w:gridCol w:w="2512"/>
        <w:gridCol w:w="2378"/>
        <w:gridCol w:w="1410"/>
      </w:tblGrid>
      <w:tr w:rsidR="002612D9">
        <w:trPr>
          <w:trHeight w:val="360"/>
          <w:jc w:val="center"/>
        </w:trPr>
        <w:tc>
          <w:tcPr>
            <w:tcW w:w="1479" w:type="dxa"/>
            <w:vAlign w:val="center"/>
          </w:tcPr>
          <w:p w:rsidR="002612D9" w:rsidRDefault="00280B27">
            <w:pPr>
              <w:snapToGrid w:val="0"/>
              <w:spacing w:line="560" w:lineRule="exact"/>
              <w:jc w:val="center"/>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联系人</w:t>
            </w:r>
          </w:p>
        </w:tc>
        <w:tc>
          <w:tcPr>
            <w:tcW w:w="2512" w:type="dxa"/>
            <w:vAlign w:val="center"/>
          </w:tcPr>
          <w:p w:rsidR="002612D9" w:rsidRDefault="00280B27">
            <w:pPr>
              <w:snapToGrid w:val="0"/>
              <w:spacing w:line="560" w:lineRule="exact"/>
              <w:jc w:val="center"/>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联系电话</w:t>
            </w:r>
          </w:p>
        </w:tc>
        <w:tc>
          <w:tcPr>
            <w:tcW w:w="2378" w:type="dxa"/>
            <w:vAlign w:val="center"/>
          </w:tcPr>
          <w:p w:rsidR="002612D9" w:rsidRDefault="00280B27">
            <w:pPr>
              <w:snapToGrid w:val="0"/>
              <w:spacing w:line="560" w:lineRule="exact"/>
              <w:jc w:val="center"/>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联系地点</w:t>
            </w:r>
          </w:p>
        </w:tc>
        <w:tc>
          <w:tcPr>
            <w:tcW w:w="1410" w:type="dxa"/>
            <w:vAlign w:val="center"/>
          </w:tcPr>
          <w:p w:rsidR="002612D9" w:rsidRDefault="00280B27">
            <w:pPr>
              <w:snapToGrid w:val="0"/>
              <w:spacing w:line="560" w:lineRule="exact"/>
              <w:jc w:val="center"/>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备注</w:t>
            </w:r>
          </w:p>
        </w:tc>
      </w:tr>
      <w:tr w:rsidR="002612D9">
        <w:trPr>
          <w:trHeight w:val="420"/>
          <w:jc w:val="center"/>
        </w:trPr>
        <w:tc>
          <w:tcPr>
            <w:tcW w:w="1479" w:type="dxa"/>
            <w:vAlign w:val="center"/>
          </w:tcPr>
          <w:p w:rsidR="002612D9" w:rsidRDefault="00280B27">
            <w:pPr>
              <w:snapToGrid w:val="0"/>
              <w:spacing w:line="560" w:lineRule="exact"/>
              <w:jc w:val="center"/>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丁杰</w:t>
            </w:r>
          </w:p>
        </w:tc>
        <w:tc>
          <w:tcPr>
            <w:tcW w:w="2512" w:type="dxa"/>
            <w:vAlign w:val="center"/>
          </w:tcPr>
          <w:p w:rsidR="002612D9" w:rsidRDefault="00280B27">
            <w:pPr>
              <w:snapToGrid w:val="0"/>
              <w:spacing w:line="560" w:lineRule="exact"/>
              <w:jc w:val="center"/>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028-64907477</w:t>
            </w:r>
          </w:p>
        </w:tc>
        <w:tc>
          <w:tcPr>
            <w:tcW w:w="2378" w:type="dxa"/>
            <w:vAlign w:val="center"/>
          </w:tcPr>
          <w:p w:rsidR="002612D9" w:rsidRDefault="00280B27">
            <w:pPr>
              <w:snapToGrid w:val="0"/>
              <w:spacing w:line="560" w:lineRule="exact"/>
              <w:jc w:val="center"/>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A1-412</w:t>
            </w:r>
          </w:p>
        </w:tc>
        <w:tc>
          <w:tcPr>
            <w:tcW w:w="1410" w:type="dxa"/>
            <w:vAlign w:val="center"/>
          </w:tcPr>
          <w:p w:rsidR="002612D9" w:rsidRDefault="002612D9">
            <w:pPr>
              <w:snapToGrid w:val="0"/>
              <w:spacing w:line="560" w:lineRule="exact"/>
              <w:jc w:val="center"/>
              <w:rPr>
                <w:rFonts w:ascii="仿宋_GB2312" w:eastAsia="仿宋_GB2312" w:hAnsi="仿宋_GB2312" w:cs="仿宋_GB2312"/>
                <w:color w:val="000000"/>
                <w:sz w:val="32"/>
                <w:szCs w:val="32"/>
              </w:rPr>
            </w:pPr>
          </w:p>
        </w:tc>
      </w:tr>
    </w:tbl>
    <w:p w:rsidR="002612D9" w:rsidRDefault="00280B27">
      <w:pPr>
        <w:snapToGrid w:val="0"/>
        <w:spacing w:line="560" w:lineRule="exact"/>
        <w:ind w:firstLineChars="200" w:firstLine="640"/>
        <w:jc w:val="left"/>
        <w:rPr>
          <w:rFonts w:ascii="黑体" w:eastAsia="黑体" w:hAnsi="黑体" w:cs="黑体"/>
          <w:sz w:val="32"/>
          <w:szCs w:val="32"/>
        </w:rPr>
      </w:pPr>
      <w:r>
        <w:rPr>
          <w:rFonts w:ascii="黑体" w:eastAsia="黑体" w:hAnsi="黑体" w:cs="黑体" w:hint="eastAsia"/>
          <w:sz w:val="32"/>
          <w:szCs w:val="32"/>
        </w:rPr>
        <w:t>八、其他事宜</w:t>
      </w:r>
    </w:p>
    <w:p w:rsidR="002612D9" w:rsidRDefault="00280B27">
      <w:pPr>
        <w:snapToGrid w:val="0"/>
        <w:spacing w:line="560" w:lineRule="exact"/>
        <w:ind w:firstLineChars="200" w:firstLine="640"/>
        <w:jc w:val="lef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学生对转专业工作有意见、建议或申诉、举报，应以书面材料先向学院转专业工作小组实名反映，学院将及时查证、核实并公示具体处理结果。</w:t>
      </w:r>
    </w:p>
    <w:p w:rsidR="002612D9" w:rsidRDefault="00280B27">
      <w:pPr>
        <w:snapToGrid w:val="0"/>
        <w:spacing w:line="560" w:lineRule="exact"/>
        <w:ind w:firstLineChars="200" w:firstLine="640"/>
        <w:jc w:val="lef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转专业工作小组成员中有直系亲属或利益相关人员递交转专业申请的应主动申请回避，有非直系亲属等递交申请的要主动报备。</w:t>
      </w:r>
    </w:p>
    <w:p w:rsidR="002612D9" w:rsidRDefault="00280B27">
      <w:pPr>
        <w:snapToGrid w:val="0"/>
        <w:spacing w:line="560" w:lineRule="exact"/>
        <w:ind w:firstLineChars="200" w:firstLine="640"/>
        <w:jc w:val="lef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对在转专业过程中有弄虚作假等行为的学生，一经查实，取消转入资格。</w:t>
      </w:r>
    </w:p>
    <w:p w:rsidR="002612D9" w:rsidRDefault="00280B27">
      <w:pPr>
        <w:snapToGrid w:val="0"/>
        <w:spacing w:line="560" w:lineRule="exact"/>
        <w:ind w:firstLineChars="200" w:firstLine="640"/>
        <w:jc w:val="lef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本次转专业工作为一次性选拔，不进行专业调剂。</w:t>
      </w:r>
    </w:p>
    <w:p w:rsidR="002612D9" w:rsidRDefault="002612D9">
      <w:pPr>
        <w:snapToGrid w:val="0"/>
        <w:spacing w:line="560" w:lineRule="exact"/>
        <w:ind w:firstLineChars="200" w:firstLine="640"/>
        <w:jc w:val="left"/>
        <w:rPr>
          <w:rFonts w:ascii="仿宋_GB2312" w:eastAsia="仿宋_GB2312" w:hAnsi="仿宋_GB2312" w:cs="仿宋_GB2312"/>
          <w:color w:val="000000"/>
          <w:sz w:val="32"/>
          <w:szCs w:val="32"/>
        </w:rPr>
      </w:pPr>
    </w:p>
    <w:p w:rsidR="002612D9" w:rsidRDefault="00280B27">
      <w:pPr>
        <w:tabs>
          <w:tab w:val="left" w:pos="3780"/>
          <w:tab w:val="left" w:pos="5880"/>
        </w:tabs>
        <w:snapToGrid w:val="0"/>
        <w:spacing w:line="560" w:lineRule="exact"/>
        <w:ind w:firstLineChars="200" w:firstLine="640"/>
        <w:jc w:val="righ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汽车工程学院</w:t>
      </w:r>
    </w:p>
    <w:p w:rsidR="002612D9" w:rsidRDefault="00280B27">
      <w:pPr>
        <w:tabs>
          <w:tab w:val="left" w:pos="3780"/>
          <w:tab w:val="left" w:pos="5880"/>
        </w:tabs>
        <w:snapToGrid w:val="0"/>
        <w:spacing w:line="560" w:lineRule="exact"/>
        <w:ind w:firstLineChars="200" w:firstLine="640"/>
        <w:jc w:val="right"/>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2025</w:t>
      </w:r>
      <w:r>
        <w:rPr>
          <w:rFonts w:ascii="仿宋_GB2312" w:eastAsia="仿宋_GB2312" w:hAnsi="仿宋_GB2312" w:cs="仿宋_GB2312" w:hint="eastAsia"/>
          <w:color w:val="000000"/>
          <w:sz w:val="32"/>
          <w:szCs w:val="32"/>
        </w:rPr>
        <w:t>年</w:t>
      </w:r>
      <w:r>
        <w:rPr>
          <w:rFonts w:ascii="仿宋_GB2312" w:eastAsia="仿宋_GB2312" w:hAnsi="仿宋_GB2312" w:cs="仿宋_GB2312" w:hint="eastAsia"/>
          <w:color w:val="000000"/>
          <w:sz w:val="32"/>
          <w:szCs w:val="32"/>
        </w:rPr>
        <w:t>11</w:t>
      </w:r>
      <w:r>
        <w:rPr>
          <w:rFonts w:ascii="仿宋_GB2312" w:eastAsia="仿宋_GB2312" w:hAnsi="仿宋_GB2312" w:cs="仿宋_GB2312" w:hint="eastAsia"/>
          <w:color w:val="000000"/>
          <w:sz w:val="32"/>
          <w:szCs w:val="32"/>
        </w:rPr>
        <w:t>月</w:t>
      </w:r>
    </w:p>
    <w:p w:rsidR="002612D9" w:rsidRDefault="002612D9">
      <w:pPr>
        <w:spacing w:line="560" w:lineRule="exact"/>
        <w:jc w:val="left"/>
        <w:rPr>
          <w:rFonts w:ascii="仿宋_GB2312" w:eastAsia="仿宋_GB2312" w:hAnsi="仿宋_GB2312" w:cs="仿宋_GB2312"/>
          <w:color w:val="000000"/>
          <w:sz w:val="32"/>
          <w:szCs w:val="32"/>
        </w:rPr>
      </w:pPr>
    </w:p>
    <w:sectPr w:rsidR="002612D9" w:rsidSect="002612D9">
      <w:footerReference w:type="default" r:id="rId14"/>
      <w:pgSz w:w="11906" w:h="16838"/>
      <w:pgMar w:top="1440" w:right="1800" w:bottom="1440" w:left="1800"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0B27" w:rsidRDefault="00280B27" w:rsidP="002612D9">
      <w:r>
        <w:separator/>
      </w:r>
    </w:p>
  </w:endnote>
  <w:endnote w:type="continuationSeparator" w:id="0">
    <w:p w:rsidR="00280B27" w:rsidRDefault="00280B27" w:rsidP="002612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2D9" w:rsidRDefault="002612D9">
    <w:pPr>
      <w:pStyle w:val="a3"/>
    </w:pPr>
    <w:r>
      <w:pict>
        <v:shapetype id="_x0000_t202" coordsize="21600,21600" o:spt="202" path="m,l,21600r21600,l21600,xe">
          <v:stroke joinstyle="miter"/>
          <v:path gradientshapeok="t" o:connecttype="rect"/>
        </v:shapetype>
        <v:shape id="_x0000_s1026" type="#_x0000_t202" style="position:absolute;margin-left:104pt;margin-top:0;width:2in;height:2in;z-index:251659264;mso-wrap-style:none;mso-position-horizontal:outside;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fit-shape-to-text:t" inset="0,0,0,0">
            <w:txbxContent>
              <w:p w:rsidR="002612D9" w:rsidRDefault="00280B27">
                <w:pPr>
                  <w:pStyle w:val="a3"/>
                  <w:rPr>
                    <w:rFonts w:ascii="宋体" w:eastAsia="宋体" w:hAnsi="宋体"/>
                    <w:sz w:val="28"/>
                  </w:rPr>
                </w:pPr>
                <w:r>
                  <w:rPr>
                    <w:rFonts w:ascii="宋体" w:eastAsia="宋体" w:hAnsi="宋体"/>
                    <w:sz w:val="28"/>
                  </w:rPr>
                  <w:t>—</w:t>
                </w:r>
                <w:r>
                  <w:rPr>
                    <w:rFonts w:ascii="宋体" w:eastAsia="宋体" w:hAnsi="宋体"/>
                    <w:sz w:val="24"/>
                  </w:rPr>
                  <w:t xml:space="preserve">　</w:t>
                </w:r>
                <w:r w:rsidR="002612D9">
                  <w:rPr>
                    <w:rFonts w:ascii="宋体" w:eastAsia="宋体" w:hAnsi="宋体"/>
                    <w:sz w:val="28"/>
                  </w:rPr>
                  <w:fldChar w:fldCharType="begin"/>
                </w:r>
                <w:r>
                  <w:rPr>
                    <w:rFonts w:ascii="宋体" w:eastAsia="宋体" w:hAnsi="宋体"/>
                    <w:sz w:val="28"/>
                  </w:rPr>
                  <w:instrText xml:space="preserve"> PAGE  \* MERGEFORMAT </w:instrText>
                </w:r>
                <w:r w:rsidR="002612D9">
                  <w:rPr>
                    <w:rFonts w:ascii="宋体" w:eastAsia="宋体" w:hAnsi="宋体"/>
                    <w:sz w:val="28"/>
                  </w:rPr>
                  <w:fldChar w:fldCharType="separate"/>
                </w:r>
                <w:r>
                  <w:rPr>
                    <w:rFonts w:ascii="宋体" w:eastAsia="宋体" w:hAnsi="宋体"/>
                    <w:noProof/>
                    <w:sz w:val="28"/>
                  </w:rPr>
                  <w:t>1</w:t>
                </w:r>
                <w:r w:rsidR="002612D9">
                  <w:rPr>
                    <w:rFonts w:ascii="宋体" w:eastAsia="宋体" w:hAnsi="宋体"/>
                    <w:sz w:val="28"/>
                  </w:rPr>
                  <w:fldChar w:fldCharType="end"/>
                </w:r>
                <w:r>
                  <w:rPr>
                    <w:rFonts w:ascii="宋体" w:eastAsia="宋体" w:hAnsi="宋体"/>
                    <w:sz w:val="24"/>
                  </w:rPr>
                  <w:t xml:space="preserve">　</w:t>
                </w:r>
                <w:r>
                  <w:rPr>
                    <w:rFonts w:ascii="宋体" w:eastAsia="宋体" w:hAnsi="宋体"/>
                    <w:sz w:val="28"/>
                  </w:rPr>
                  <w:t>—</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0B27" w:rsidRDefault="00280B27" w:rsidP="002612D9">
      <w:r>
        <w:separator/>
      </w:r>
    </w:p>
  </w:footnote>
  <w:footnote w:type="continuationSeparator" w:id="0">
    <w:p w:rsidR="00280B27" w:rsidRDefault="00280B27" w:rsidP="002612D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savePreviewPicture/>
  <w:hdrShapeDefaults>
    <o:shapedefaults v:ext="edit" spidmax="307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MTA5YTQ3ZjNjZGUzZjQ0Mjk4MTEyOGMxYWYwMTJjZmEifQ=="/>
  </w:docVars>
  <w:rsids>
    <w:rsidRoot w:val="00B528EE"/>
    <w:rsid w:val="FCED7819"/>
    <w:rsid w:val="0001296D"/>
    <w:rsid w:val="00020AEA"/>
    <w:rsid w:val="00245209"/>
    <w:rsid w:val="002612D9"/>
    <w:rsid w:val="00272A94"/>
    <w:rsid w:val="00280B27"/>
    <w:rsid w:val="00324970"/>
    <w:rsid w:val="003D3EF9"/>
    <w:rsid w:val="003F275F"/>
    <w:rsid w:val="005B0218"/>
    <w:rsid w:val="006410D1"/>
    <w:rsid w:val="0069744D"/>
    <w:rsid w:val="00776178"/>
    <w:rsid w:val="0079334D"/>
    <w:rsid w:val="007971D2"/>
    <w:rsid w:val="007B3EE3"/>
    <w:rsid w:val="008E42C5"/>
    <w:rsid w:val="00A2281B"/>
    <w:rsid w:val="00AA1A5A"/>
    <w:rsid w:val="00B31281"/>
    <w:rsid w:val="00B528EE"/>
    <w:rsid w:val="00B74DA6"/>
    <w:rsid w:val="00BB39C7"/>
    <w:rsid w:val="00BE48D3"/>
    <w:rsid w:val="00C510CD"/>
    <w:rsid w:val="00CD48E2"/>
    <w:rsid w:val="00D66051"/>
    <w:rsid w:val="00DC2EDB"/>
    <w:rsid w:val="00E42EB5"/>
    <w:rsid w:val="00E76E02"/>
    <w:rsid w:val="00EE589B"/>
    <w:rsid w:val="00F45856"/>
    <w:rsid w:val="00F52CA9"/>
    <w:rsid w:val="09776735"/>
    <w:rsid w:val="14C32AD9"/>
    <w:rsid w:val="1A584BCC"/>
    <w:rsid w:val="1EA358F2"/>
    <w:rsid w:val="1F322D35"/>
    <w:rsid w:val="20A93634"/>
    <w:rsid w:val="23287C3C"/>
    <w:rsid w:val="2CC92B82"/>
    <w:rsid w:val="2D5C7A4F"/>
    <w:rsid w:val="2DF005FB"/>
    <w:rsid w:val="2E6A7E2D"/>
    <w:rsid w:val="36251CDC"/>
    <w:rsid w:val="41894C7C"/>
    <w:rsid w:val="4DE819B8"/>
    <w:rsid w:val="51152FFA"/>
    <w:rsid w:val="517F39A6"/>
    <w:rsid w:val="51BC2FFD"/>
    <w:rsid w:val="5AB32275"/>
    <w:rsid w:val="5F2E5C51"/>
    <w:rsid w:val="65BF5F71"/>
    <w:rsid w:val="67E30020"/>
    <w:rsid w:val="6A05336E"/>
    <w:rsid w:val="6EA97E5C"/>
    <w:rsid w:val="77C75ABE"/>
    <w:rsid w:val="787234A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12D9"/>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semiHidden/>
    <w:unhideWhenUsed/>
    <w:rsid w:val="002612D9"/>
    <w:pPr>
      <w:tabs>
        <w:tab w:val="center" w:pos="4153"/>
        <w:tab w:val="right" w:pos="8306"/>
      </w:tabs>
      <w:snapToGrid w:val="0"/>
      <w:jc w:val="left"/>
    </w:pPr>
    <w:rPr>
      <w:sz w:val="18"/>
    </w:rPr>
  </w:style>
  <w:style w:type="paragraph" w:styleId="a4">
    <w:name w:val="header"/>
    <w:basedOn w:val="a"/>
    <w:uiPriority w:val="99"/>
    <w:semiHidden/>
    <w:unhideWhenUsed/>
    <w:rsid w:val="002612D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Balloon Text"/>
    <w:basedOn w:val="a"/>
    <w:link w:val="Char"/>
    <w:uiPriority w:val="99"/>
    <w:semiHidden/>
    <w:unhideWhenUsed/>
    <w:rsid w:val="00A2281B"/>
    <w:rPr>
      <w:sz w:val="18"/>
      <w:szCs w:val="18"/>
    </w:rPr>
  </w:style>
  <w:style w:type="character" w:customStyle="1" w:styleId="Char">
    <w:name w:val="批注框文本 Char"/>
    <w:basedOn w:val="a0"/>
    <w:link w:val="a5"/>
    <w:uiPriority w:val="99"/>
    <w:semiHidden/>
    <w:rsid w:val="00A2281B"/>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245</Words>
  <Characters>1401</Characters>
  <Application>Microsoft Office Word</Application>
  <DocSecurity>0</DocSecurity>
  <Lines>11</Lines>
  <Paragraphs>3</Paragraphs>
  <ScaleCrop>false</ScaleCrop>
  <Company>MS</Company>
  <LinksUpToDate>false</LinksUpToDate>
  <CharactersWithSpaces>1643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lily</dc:creator>
  <cp:lastModifiedBy>lily</cp:lastModifiedBy>
  <cp:revision>3</cp:revision>
  <cp:lastPrinted>2024-10-25T03:29:00Z</cp:lastPrinted>
  <dcterms:created xsi:type="dcterms:W3CDTF">2025-11-13T08:17:00Z</dcterms:created>
  <dcterms:modified xsi:type="dcterms:W3CDTF">2025-11-13T08:18:00Z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7FC2814C10DB4E5BBC6C8BC398F23E9E_13</vt:lpwstr>
  </property>
  <property fmtid="{D5CDD505-2E9C-101B-9397-08002B2CF9AE}" pid="4" name="KSOTemplateDocerSaveRecord">
    <vt:lpwstr>eyJoZGlkIjoiODdmYjEyOTc1YjAyNjA3M2VmYjY4NzU5Mzk0NTMyZDEiLCJ1c2VySWQiOiI2MTU3MzM4MTMifQ==</vt:lpwstr>
  </property>
</Properties>
</file>