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615" w:rsidRDefault="00F246CB">
      <w:pPr>
        <w:jc w:val="center"/>
        <w:rPr>
          <w:rFonts w:ascii="方正小标宋简体" w:eastAsia="方正小标宋简体"/>
          <w:sz w:val="44"/>
          <w:szCs w:val="44"/>
        </w:rPr>
      </w:pPr>
      <w:r>
        <w:rPr>
          <w:rFonts w:ascii="方正小标宋简体" w:eastAsia="方正小标宋简体" w:hint="eastAsia"/>
          <w:sz w:val="44"/>
          <w:szCs w:val="44"/>
        </w:rPr>
        <w:t>2024年铁道工程学院转专业工作方案</w:t>
      </w:r>
    </w:p>
    <w:p w:rsidR="00A13615" w:rsidRDefault="00F246CB">
      <w:pPr>
        <w:spacing w:line="360" w:lineRule="auto"/>
        <w:jc w:val="left"/>
        <w:rPr>
          <w:rFonts w:ascii="黑体" w:eastAsia="黑体" w:hAnsi="黑体"/>
          <w:sz w:val="32"/>
          <w:szCs w:val="32"/>
        </w:rPr>
      </w:pPr>
      <w:r>
        <w:rPr>
          <w:rFonts w:ascii="黑体" w:eastAsia="黑体" w:hAnsi="黑体" w:hint="eastAsia"/>
          <w:sz w:val="32"/>
          <w:szCs w:val="32"/>
        </w:rPr>
        <w:t>引言</w:t>
      </w:r>
    </w:p>
    <w:p w:rsidR="00A13615" w:rsidRDefault="00F246CB" w:rsidP="00FA6B1D">
      <w:pPr>
        <w:spacing w:line="560" w:lineRule="exact"/>
        <w:ind w:firstLine="645"/>
        <w:jc w:val="left"/>
        <w:rPr>
          <w:rFonts w:ascii="Times New Roman" w:eastAsia="仿宋_GB2312" w:hAnsi="Times New Roman" w:cs="Times New Roman"/>
          <w:b/>
          <w:sz w:val="32"/>
          <w:szCs w:val="32"/>
        </w:rPr>
      </w:pPr>
      <w:r>
        <w:rPr>
          <w:rFonts w:ascii="仿宋" w:eastAsia="仿宋" w:hAnsi="仿宋" w:cs="宋体" w:hint="eastAsia"/>
          <w:sz w:val="32"/>
          <w:szCs w:val="32"/>
        </w:rPr>
        <w:t>为充分调动学生学习的积极性和主动性，发挥每个学生的潜质和特长，尽可能满足学生成才需要，根据《成都工贸职业技术学院学生学分制学籍管理规定(第4次修订)》 (</w:t>
      </w:r>
      <w:proofErr w:type="gramStart"/>
      <w:r>
        <w:rPr>
          <w:rFonts w:ascii="仿宋" w:eastAsia="仿宋" w:hAnsi="仿宋" w:cs="宋体" w:hint="eastAsia"/>
          <w:sz w:val="32"/>
          <w:szCs w:val="32"/>
        </w:rPr>
        <w:t>成技院</w:t>
      </w:r>
      <w:proofErr w:type="gramEnd"/>
      <w:r>
        <w:rPr>
          <w:rFonts w:ascii="仿宋" w:eastAsia="仿宋" w:hAnsi="仿宋" w:cs="宋体" w:hint="eastAsia"/>
          <w:sz w:val="32"/>
          <w:szCs w:val="32"/>
        </w:rPr>
        <w:t>发[2024]28号)文件精神，我院现将今年转专业工作有关事项安排如下：</w:t>
      </w:r>
    </w:p>
    <w:p w:rsidR="00A13615" w:rsidRDefault="00F246CB" w:rsidP="00FA6B1D">
      <w:pPr>
        <w:spacing w:line="560" w:lineRule="exact"/>
        <w:jc w:val="left"/>
        <w:rPr>
          <w:rFonts w:ascii="Times New Roman" w:eastAsia="黑体" w:hAnsi="Times New Roman" w:cs="Times New Roman"/>
          <w:sz w:val="32"/>
          <w:szCs w:val="32"/>
        </w:rPr>
      </w:pPr>
      <w:r>
        <w:rPr>
          <w:rFonts w:ascii="Times New Roman" w:eastAsia="黑体" w:hAnsi="黑体" w:cs="Times New Roman"/>
          <w:sz w:val="32"/>
          <w:szCs w:val="32"/>
        </w:rPr>
        <w:t>一、工作小组</w:t>
      </w:r>
    </w:p>
    <w:p w:rsidR="00A13615" w:rsidRDefault="00F246CB" w:rsidP="00FA6B1D">
      <w:pPr>
        <w:spacing w:line="560" w:lineRule="exact"/>
        <w:ind w:firstLineChars="200" w:firstLine="640"/>
        <w:jc w:val="left"/>
        <w:rPr>
          <w:rFonts w:ascii="仿宋" w:eastAsia="仿宋" w:hAnsi="仿宋"/>
          <w:sz w:val="32"/>
          <w:szCs w:val="32"/>
        </w:rPr>
      </w:pPr>
      <w:bookmarkStart w:id="0" w:name="_GoBack"/>
      <w:bookmarkEnd w:id="0"/>
      <w:r>
        <w:rPr>
          <w:rFonts w:ascii="仿宋" w:eastAsia="仿宋" w:hAnsi="仿宋" w:hint="eastAsia"/>
          <w:sz w:val="32"/>
          <w:szCs w:val="32"/>
        </w:rPr>
        <w:t>已设置隐藏</w:t>
      </w:r>
    </w:p>
    <w:p w:rsidR="00A13615" w:rsidRDefault="00F246CB" w:rsidP="00FA6B1D">
      <w:pPr>
        <w:spacing w:line="560" w:lineRule="exact"/>
        <w:jc w:val="left"/>
        <w:rPr>
          <w:rFonts w:ascii="Times New Roman" w:eastAsia="黑体" w:hAnsi="Times New Roman" w:cs="Times New Roman"/>
          <w:sz w:val="32"/>
          <w:szCs w:val="32"/>
        </w:rPr>
      </w:pPr>
      <w:r>
        <w:rPr>
          <w:rFonts w:ascii="Times New Roman" w:eastAsia="黑体" w:hAnsi="黑体" w:cs="Times New Roman"/>
          <w:sz w:val="32"/>
          <w:szCs w:val="32"/>
        </w:rPr>
        <w:t>二、接收对象</w:t>
      </w:r>
    </w:p>
    <w:p w:rsidR="00A13615" w:rsidRDefault="00F246CB" w:rsidP="00FA6B1D">
      <w:pPr>
        <w:spacing w:line="560" w:lineRule="exact"/>
        <w:ind w:firstLine="640"/>
        <w:rPr>
          <w:rFonts w:ascii="仿宋" w:eastAsia="仿宋" w:hAnsi="仿宋"/>
          <w:sz w:val="32"/>
          <w:szCs w:val="32"/>
        </w:rPr>
      </w:pPr>
      <w:r>
        <w:rPr>
          <w:rFonts w:ascii="仿宋" w:eastAsia="仿宋" w:hAnsi="仿宋" w:hint="eastAsia"/>
          <w:sz w:val="32"/>
          <w:szCs w:val="32"/>
        </w:rPr>
        <w:t>1、2023年9月入学的三年制全日制专科学生（</w:t>
      </w:r>
      <w:proofErr w:type="gramStart"/>
      <w:r>
        <w:rPr>
          <w:rFonts w:ascii="仿宋" w:eastAsia="仿宋" w:hAnsi="仿宋" w:hint="eastAsia"/>
          <w:sz w:val="32"/>
          <w:szCs w:val="32"/>
        </w:rPr>
        <w:t>降一年级</w:t>
      </w:r>
      <w:proofErr w:type="gramEnd"/>
      <w:r>
        <w:rPr>
          <w:rFonts w:ascii="仿宋" w:eastAsia="仿宋" w:hAnsi="仿宋" w:hint="eastAsia"/>
          <w:sz w:val="32"/>
          <w:szCs w:val="32"/>
        </w:rPr>
        <w:t>学习）。</w:t>
      </w:r>
    </w:p>
    <w:p w:rsidR="00A13615" w:rsidRDefault="00F246CB" w:rsidP="00FA6B1D">
      <w:pPr>
        <w:spacing w:line="560" w:lineRule="exact"/>
        <w:ind w:firstLine="640"/>
        <w:rPr>
          <w:rFonts w:ascii="仿宋" w:eastAsia="仿宋" w:hAnsi="仿宋"/>
          <w:sz w:val="32"/>
          <w:szCs w:val="32"/>
        </w:rPr>
      </w:pPr>
      <w:r>
        <w:rPr>
          <w:rFonts w:ascii="仿宋" w:eastAsia="仿宋" w:hAnsi="仿宋" w:hint="eastAsia"/>
          <w:sz w:val="32"/>
          <w:szCs w:val="32"/>
        </w:rPr>
        <w:t>2、2024年9月入学三年制全日制专科学生。</w:t>
      </w:r>
    </w:p>
    <w:p w:rsidR="00A13615" w:rsidRDefault="00F246CB" w:rsidP="00FA6B1D">
      <w:pPr>
        <w:spacing w:line="560" w:lineRule="exact"/>
        <w:jc w:val="left"/>
        <w:rPr>
          <w:rFonts w:ascii="黑体" w:eastAsia="黑体" w:hAnsi="黑体"/>
          <w:sz w:val="32"/>
          <w:szCs w:val="32"/>
        </w:rPr>
      </w:pPr>
      <w:r>
        <w:rPr>
          <w:rFonts w:ascii="黑体" w:eastAsia="黑体" w:hAnsi="黑体" w:hint="eastAsia"/>
          <w:sz w:val="32"/>
          <w:szCs w:val="32"/>
        </w:rPr>
        <w:t>三、申请条件</w:t>
      </w:r>
    </w:p>
    <w:p w:rsidR="00A13615" w:rsidRDefault="00F246CB" w:rsidP="00FA6B1D">
      <w:pPr>
        <w:spacing w:line="560" w:lineRule="exact"/>
        <w:ind w:firstLineChars="200" w:firstLine="640"/>
        <w:jc w:val="left"/>
        <w:rPr>
          <w:rFonts w:ascii="Times New Roman" w:eastAsia="仿宋_GB2312" w:hAnsi="Times New Roman" w:cs="Times New Roman"/>
          <w:b/>
          <w:sz w:val="32"/>
          <w:szCs w:val="32"/>
        </w:rPr>
      </w:pPr>
      <w:r>
        <w:rPr>
          <w:rFonts w:ascii="仿宋" w:eastAsia="仿宋" w:hAnsi="仿宋" w:cs="宋体" w:hint="eastAsia"/>
          <w:sz w:val="32"/>
          <w:szCs w:val="32"/>
        </w:rPr>
        <w:t>符合《成都工贸职业技术学院学生学分制学籍管理规定(第4次修订)》 (</w:t>
      </w:r>
      <w:proofErr w:type="gramStart"/>
      <w:r>
        <w:rPr>
          <w:rFonts w:ascii="仿宋" w:eastAsia="仿宋" w:hAnsi="仿宋" w:cs="宋体" w:hint="eastAsia"/>
          <w:sz w:val="32"/>
          <w:szCs w:val="32"/>
        </w:rPr>
        <w:t>成技院</w:t>
      </w:r>
      <w:proofErr w:type="gramEnd"/>
      <w:r>
        <w:rPr>
          <w:rFonts w:ascii="仿宋" w:eastAsia="仿宋" w:hAnsi="仿宋" w:cs="宋体" w:hint="eastAsia"/>
          <w:sz w:val="32"/>
          <w:szCs w:val="32"/>
        </w:rPr>
        <w:t>发[2024]28号)中关于申请转专业条件方面的规定。</w:t>
      </w:r>
    </w:p>
    <w:p w:rsidR="00A13615" w:rsidRDefault="00F246CB" w:rsidP="00FA6B1D">
      <w:pPr>
        <w:spacing w:line="560" w:lineRule="exact"/>
        <w:ind w:firstLine="640"/>
        <w:rPr>
          <w:rFonts w:ascii="仿宋" w:eastAsia="仿宋" w:hAnsi="仿宋"/>
          <w:sz w:val="32"/>
          <w:szCs w:val="32"/>
        </w:rPr>
      </w:pPr>
      <w:r>
        <w:rPr>
          <w:rFonts w:ascii="仿宋" w:eastAsia="仿宋" w:hAnsi="仿宋" w:hint="eastAsia"/>
          <w:sz w:val="32"/>
          <w:szCs w:val="32"/>
        </w:rPr>
        <w:t>1.思想端正，心理健康，积极向上，无违法违纪行为，在校期间无任何纪律处分。</w:t>
      </w:r>
    </w:p>
    <w:p w:rsidR="00A13615" w:rsidRDefault="00F246CB" w:rsidP="00FA6B1D">
      <w:pPr>
        <w:spacing w:line="560" w:lineRule="exact"/>
        <w:ind w:firstLine="640"/>
        <w:rPr>
          <w:rFonts w:ascii="仿宋" w:eastAsia="仿宋" w:hAnsi="仿宋"/>
          <w:sz w:val="32"/>
          <w:szCs w:val="32"/>
        </w:rPr>
      </w:pPr>
      <w:r>
        <w:rPr>
          <w:rFonts w:ascii="仿宋" w:eastAsia="仿宋" w:hAnsi="仿宋" w:hint="eastAsia"/>
          <w:sz w:val="32"/>
          <w:szCs w:val="32"/>
        </w:rPr>
        <w:t>2.身体健康，且符合铁道工程学院当年《招生简章》规定的报考条件。</w:t>
      </w:r>
    </w:p>
    <w:p w:rsidR="00A13615" w:rsidRDefault="00F246CB" w:rsidP="00FA6B1D">
      <w:pPr>
        <w:spacing w:line="560" w:lineRule="exact"/>
        <w:ind w:firstLine="640"/>
        <w:rPr>
          <w:rFonts w:ascii="仿宋" w:eastAsia="仿宋" w:hAnsi="仿宋"/>
          <w:sz w:val="32"/>
          <w:szCs w:val="32"/>
        </w:rPr>
      </w:pPr>
      <w:r>
        <w:rPr>
          <w:rFonts w:ascii="仿宋" w:eastAsia="仿宋" w:hAnsi="仿宋" w:hint="eastAsia"/>
          <w:sz w:val="32"/>
          <w:szCs w:val="32"/>
        </w:rPr>
        <w:t xml:space="preserve">3.五年一贯制高职专业不接收转入。 </w:t>
      </w:r>
    </w:p>
    <w:p w:rsidR="00A13615" w:rsidRDefault="00F246CB" w:rsidP="00FA6B1D">
      <w:pPr>
        <w:spacing w:line="560" w:lineRule="exact"/>
        <w:ind w:firstLine="640"/>
        <w:rPr>
          <w:rFonts w:ascii="仿宋" w:eastAsia="仿宋" w:hAnsi="仿宋"/>
          <w:sz w:val="32"/>
          <w:szCs w:val="32"/>
        </w:rPr>
      </w:pPr>
      <w:r>
        <w:rPr>
          <w:rFonts w:ascii="仿宋" w:eastAsia="仿宋" w:hAnsi="仿宋" w:hint="eastAsia"/>
          <w:sz w:val="32"/>
          <w:szCs w:val="32"/>
        </w:rPr>
        <w:t>4.转专业申请已获原所在分院批准。</w:t>
      </w:r>
    </w:p>
    <w:p w:rsidR="00A13615" w:rsidRDefault="00F246CB" w:rsidP="00FA6B1D">
      <w:pPr>
        <w:spacing w:line="560" w:lineRule="exact"/>
        <w:ind w:firstLine="640"/>
        <w:rPr>
          <w:rFonts w:ascii="仿宋" w:eastAsia="仿宋" w:hAnsi="仿宋"/>
          <w:sz w:val="32"/>
          <w:szCs w:val="32"/>
        </w:rPr>
      </w:pPr>
      <w:r>
        <w:rPr>
          <w:rFonts w:ascii="仿宋" w:eastAsia="仿宋" w:hAnsi="仿宋" w:hint="eastAsia"/>
          <w:sz w:val="32"/>
          <w:szCs w:val="32"/>
        </w:rPr>
        <w:t>5.申请转专业的学生只能申报一个专业志愿。学生提出</w:t>
      </w:r>
      <w:r>
        <w:rPr>
          <w:rFonts w:ascii="仿宋" w:eastAsia="仿宋" w:hAnsi="仿宋" w:hint="eastAsia"/>
          <w:sz w:val="32"/>
          <w:szCs w:val="32"/>
        </w:rPr>
        <w:lastRenderedPageBreak/>
        <w:t>转专业申请需慎重考虑，转专业申请一经批准，不得更改，学院不受理学生转专业的二次申请。</w:t>
      </w:r>
    </w:p>
    <w:p w:rsidR="00A13615" w:rsidRDefault="00F246CB" w:rsidP="00FA6B1D">
      <w:pPr>
        <w:spacing w:line="560" w:lineRule="exact"/>
        <w:ind w:firstLine="641"/>
        <w:rPr>
          <w:rFonts w:ascii="仿宋" w:eastAsia="仿宋" w:hAnsi="仿宋"/>
          <w:sz w:val="32"/>
          <w:szCs w:val="32"/>
        </w:rPr>
      </w:pPr>
      <w:r>
        <w:rPr>
          <w:rFonts w:ascii="仿宋" w:eastAsia="仿宋" w:hAnsi="仿宋" w:hint="eastAsia"/>
          <w:sz w:val="32"/>
          <w:szCs w:val="32"/>
        </w:rPr>
        <w:t>6.无特殊情况，学生未在11月22前办理转专业相关手续者，视为自动放弃转专业机会，学生继续在原专业学习。</w:t>
      </w:r>
    </w:p>
    <w:p w:rsidR="00A13615" w:rsidRDefault="00F246CB" w:rsidP="00FA6B1D">
      <w:pPr>
        <w:spacing w:line="560" w:lineRule="exact"/>
        <w:ind w:firstLine="641"/>
        <w:rPr>
          <w:rFonts w:ascii="仿宋" w:eastAsia="仿宋" w:hAnsi="仿宋"/>
          <w:sz w:val="32"/>
          <w:szCs w:val="32"/>
        </w:rPr>
      </w:pPr>
      <w:r>
        <w:rPr>
          <w:rFonts w:ascii="仿宋" w:eastAsia="仿宋" w:hAnsi="仿宋" w:hint="eastAsia"/>
          <w:sz w:val="32"/>
          <w:szCs w:val="32"/>
        </w:rPr>
        <w:t>7.各专业已经组建的订单班不接受学生转入，但可编入非订单班级。</w:t>
      </w:r>
    </w:p>
    <w:p w:rsidR="00A13615" w:rsidRDefault="00F246CB">
      <w:pPr>
        <w:spacing w:line="360" w:lineRule="auto"/>
        <w:ind w:firstLineChars="200" w:firstLine="640"/>
        <w:jc w:val="left"/>
        <w:rPr>
          <w:rFonts w:ascii="黑体" w:eastAsia="黑体" w:hAnsi="黑体"/>
          <w:sz w:val="32"/>
          <w:szCs w:val="32"/>
        </w:rPr>
      </w:pPr>
      <w:r>
        <w:rPr>
          <w:rFonts w:ascii="黑体" w:eastAsia="黑体" w:hAnsi="黑体" w:hint="eastAsia"/>
          <w:sz w:val="32"/>
          <w:szCs w:val="32"/>
        </w:rPr>
        <w:t>四、接收专业与计划人数</w:t>
      </w:r>
    </w:p>
    <w:tbl>
      <w:tblPr>
        <w:tblW w:w="8698"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2554"/>
        <w:gridCol w:w="946"/>
        <w:gridCol w:w="1313"/>
        <w:gridCol w:w="1947"/>
        <w:gridCol w:w="850"/>
      </w:tblGrid>
      <w:tr w:rsidR="00A13615" w:rsidTr="00FA6B1D">
        <w:trPr>
          <w:trHeight w:val="786"/>
          <w:jc w:val="center"/>
        </w:trPr>
        <w:tc>
          <w:tcPr>
            <w:tcW w:w="1088" w:type="dxa"/>
            <w:vAlign w:val="center"/>
          </w:tcPr>
          <w:p w:rsidR="00A13615" w:rsidRDefault="00F246CB">
            <w:pPr>
              <w:spacing w:line="360" w:lineRule="auto"/>
              <w:ind w:left="-60"/>
              <w:jc w:val="center"/>
              <w:rPr>
                <w:rFonts w:ascii="方正小标宋简体" w:eastAsia="方正小标宋简体" w:hAnsi="黑体"/>
                <w:sz w:val="24"/>
                <w:szCs w:val="24"/>
              </w:rPr>
            </w:pPr>
            <w:r>
              <w:rPr>
                <w:rFonts w:ascii="方正小标宋简体" w:eastAsia="方正小标宋简体" w:hAnsi="黑体" w:hint="eastAsia"/>
                <w:sz w:val="24"/>
                <w:szCs w:val="24"/>
              </w:rPr>
              <w:t>序号</w:t>
            </w:r>
          </w:p>
        </w:tc>
        <w:tc>
          <w:tcPr>
            <w:tcW w:w="2554" w:type="dxa"/>
            <w:vAlign w:val="center"/>
          </w:tcPr>
          <w:p w:rsidR="00A13615" w:rsidRDefault="00F246CB">
            <w:pPr>
              <w:spacing w:line="360" w:lineRule="auto"/>
              <w:ind w:left="-60"/>
              <w:jc w:val="center"/>
              <w:rPr>
                <w:rFonts w:ascii="方正小标宋简体" w:eastAsia="方正小标宋简体" w:hAnsi="黑体"/>
                <w:sz w:val="24"/>
                <w:szCs w:val="24"/>
              </w:rPr>
            </w:pPr>
            <w:r>
              <w:rPr>
                <w:rFonts w:ascii="方正小标宋简体" w:eastAsia="方正小标宋简体" w:hAnsi="黑体" w:hint="eastAsia"/>
                <w:sz w:val="24"/>
                <w:szCs w:val="24"/>
              </w:rPr>
              <w:t>专业名称</w:t>
            </w:r>
          </w:p>
        </w:tc>
        <w:tc>
          <w:tcPr>
            <w:tcW w:w="946" w:type="dxa"/>
            <w:vAlign w:val="center"/>
          </w:tcPr>
          <w:p w:rsidR="00A13615" w:rsidRDefault="00F246CB">
            <w:pPr>
              <w:spacing w:line="360" w:lineRule="auto"/>
              <w:jc w:val="center"/>
              <w:rPr>
                <w:rFonts w:ascii="方正小标宋简体" w:eastAsia="方正小标宋简体" w:hAnsi="黑体"/>
                <w:sz w:val="24"/>
                <w:szCs w:val="24"/>
              </w:rPr>
            </w:pPr>
            <w:r>
              <w:rPr>
                <w:rFonts w:ascii="方正小标宋简体" w:eastAsia="方正小标宋简体" w:hAnsi="黑体" w:hint="eastAsia"/>
                <w:sz w:val="24"/>
                <w:szCs w:val="24"/>
              </w:rPr>
              <w:t>年级</w:t>
            </w:r>
          </w:p>
        </w:tc>
        <w:tc>
          <w:tcPr>
            <w:tcW w:w="1313" w:type="dxa"/>
            <w:vAlign w:val="center"/>
          </w:tcPr>
          <w:p w:rsidR="00A13615" w:rsidRDefault="00F246CB">
            <w:pPr>
              <w:spacing w:line="360" w:lineRule="auto"/>
              <w:jc w:val="center"/>
              <w:rPr>
                <w:rFonts w:ascii="方正小标宋简体" w:eastAsia="方正小标宋简体" w:hAnsi="黑体"/>
                <w:sz w:val="24"/>
                <w:szCs w:val="24"/>
              </w:rPr>
            </w:pPr>
            <w:r>
              <w:rPr>
                <w:rFonts w:ascii="方正小标宋简体" w:eastAsia="方正小标宋简体" w:hAnsi="黑体" w:hint="eastAsia"/>
                <w:sz w:val="24"/>
                <w:szCs w:val="24"/>
              </w:rPr>
              <w:t>学制</w:t>
            </w:r>
          </w:p>
        </w:tc>
        <w:tc>
          <w:tcPr>
            <w:tcW w:w="1947" w:type="dxa"/>
            <w:vAlign w:val="center"/>
          </w:tcPr>
          <w:p w:rsidR="00A13615" w:rsidRDefault="00F246CB">
            <w:pPr>
              <w:spacing w:line="360" w:lineRule="auto"/>
              <w:ind w:left="-60"/>
              <w:jc w:val="center"/>
              <w:rPr>
                <w:rFonts w:ascii="方正小标宋简体" w:eastAsia="方正小标宋简体" w:hAnsi="黑体"/>
                <w:sz w:val="24"/>
                <w:szCs w:val="24"/>
              </w:rPr>
            </w:pPr>
            <w:r>
              <w:rPr>
                <w:rFonts w:ascii="方正小标宋简体" w:eastAsia="方正小标宋简体" w:hAnsi="黑体" w:hint="eastAsia"/>
                <w:sz w:val="24"/>
                <w:szCs w:val="24"/>
              </w:rPr>
              <w:t>计划接收人数</w:t>
            </w:r>
          </w:p>
        </w:tc>
        <w:tc>
          <w:tcPr>
            <w:tcW w:w="850" w:type="dxa"/>
            <w:vAlign w:val="center"/>
          </w:tcPr>
          <w:p w:rsidR="00A13615" w:rsidRDefault="00F246CB">
            <w:pPr>
              <w:spacing w:line="360" w:lineRule="auto"/>
              <w:ind w:left="-60"/>
              <w:jc w:val="center"/>
              <w:rPr>
                <w:rFonts w:ascii="方正小标宋简体" w:eastAsia="方正小标宋简体" w:hAnsi="黑体"/>
                <w:sz w:val="24"/>
                <w:szCs w:val="24"/>
              </w:rPr>
            </w:pPr>
            <w:r>
              <w:rPr>
                <w:rFonts w:ascii="方正小标宋简体" w:eastAsia="方正小标宋简体" w:hAnsi="黑体" w:hint="eastAsia"/>
                <w:sz w:val="24"/>
                <w:szCs w:val="24"/>
              </w:rPr>
              <w:t>备注</w:t>
            </w:r>
          </w:p>
        </w:tc>
      </w:tr>
      <w:tr w:rsidR="00A13615" w:rsidTr="00FA6B1D">
        <w:trPr>
          <w:trHeight w:val="585"/>
          <w:jc w:val="center"/>
        </w:trPr>
        <w:tc>
          <w:tcPr>
            <w:tcW w:w="1088" w:type="dxa"/>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1</w:t>
            </w:r>
          </w:p>
        </w:tc>
        <w:tc>
          <w:tcPr>
            <w:tcW w:w="2554" w:type="dxa"/>
            <w:shd w:val="clear" w:color="auto" w:fill="auto"/>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工程测量技术</w:t>
            </w:r>
          </w:p>
        </w:tc>
        <w:tc>
          <w:tcPr>
            <w:tcW w:w="946" w:type="dxa"/>
            <w:vMerge w:val="restart"/>
            <w:vAlign w:val="center"/>
          </w:tcPr>
          <w:p w:rsidR="00A13615" w:rsidRDefault="00F246CB">
            <w:pPr>
              <w:spacing w:line="360" w:lineRule="auto"/>
              <w:jc w:val="center"/>
              <w:rPr>
                <w:rFonts w:ascii="黑体" w:eastAsia="黑体" w:hAnsi="黑体"/>
                <w:sz w:val="32"/>
                <w:szCs w:val="32"/>
              </w:rPr>
            </w:pPr>
            <w:r>
              <w:rPr>
                <w:rFonts w:asciiTheme="minorEastAsia" w:hAnsiTheme="minorEastAsia" w:cstheme="minorEastAsia" w:hint="eastAsia"/>
                <w:bCs/>
                <w:sz w:val="22"/>
              </w:rPr>
              <w:t>2024</w:t>
            </w:r>
          </w:p>
        </w:tc>
        <w:tc>
          <w:tcPr>
            <w:tcW w:w="1313" w:type="dxa"/>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3</w:t>
            </w:r>
          </w:p>
        </w:tc>
        <w:tc>
          <w:tcPr>
            <w:tcW w:w="1947" w:type="dxa"/>
            <w:shd w:val="clear" w:color="auto" w:fill="auto"/>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10</w:t>
            </w:r>
          </w:p>
        </w:tc>
        <w:tc>
          <w:tcPr>
            <w:tcW w:w="850" w:type="dxa"/>
            <w:vAlign w:val="center"/>
          </w:tcPr>
          <w:p w:rsidR="00A13615" w:rsidRDefault="00A13615">
            <w:pPr>
              <w:spacing w:line="360" w:lineRule="auto"/>
              <w:ind w:left="-60"/>
              <w:jc w:val="center"/>
              <w:rPr>
                <w:rFonts w:ascii="黑体" w:eastAsia="黑体" w:hAnsi="黑体"/>
                <w:sz w:val="32"/>
                <w:szCs w:val="32"/>
              </w:rPr>
            </w:pPr>
          </w:p>
        </w:tc>
      </w:tr>
      <w:tr w:rsidR="00A13615" w:rsidTr="00FA6B1D">
        <w:trPr>
          <w:trHeight w:val="675"/>
          <w:jc w:val="center"/>
        </w:trPr>
        <w:tc>
          <w:tcPr>
            <w:tcW w:w="1088" w:type="dxa"/>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2</w:t>
            </w:r>
          </w:p>
        </w:tc>
        <w:tc>
          <w:tcPr>
            <w:tcW w:w="2554" w:type="dxa"/>
            <w:shd w:val="clear" w:color="auto" w:fill="auto"/>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铁道工程技术</w:t>
            </w:r>
          </w:p>
        </w:tc>
        <w:tc>
          <w:tcPr>
            <w:tcW w:w="946" w:type="dxa"/>
            <w:vMerge/>
            <w:vAlign w:val="center"/>
          </w:tcPr>
          <w:p w:rsidR="00A13615" w:rsidRDefault="00A13615">
            <w:pPr>
              <w:spacing w:line="360" w:lineRule="auto"/>
              <w:ind w:left="-60"/>
              <w:jc w:val="center"/>
              <w:rPr>
                <w:rFonts w:ascii="黑体" w:eastAsia="黑体" w:hAnsi="黑体"/>
                <w:sz w:val="32"/>
                <w:szCs w:val="32"/>
              </w:rPr>
            </w:pPr>
          </w:p>
        </w:tc>
        <w:tc>
          <w:tcPr>
            <w:tcW w:w="1313" w:type="dxa"/>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3</w:t>
            </w:r>
          </w:p>
        </w:tc>
        <w:tc>
          <w:tcPr>
            <w:tcW w:w="1947" w:type="dxa"/>
            <w:shd w:val="clear" w:color="auto" w:fill="auto"/>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17</w:t>
            </w:r>
          </w:p>
        </w:tc>
        <w:tc>
          <w:tcPr>
            <w:tcW w:w="850" w:type="dxa"/>
            <w:vAlign w:val="center"/>
          </w:tcPr>
          <w:p w:rsidR="00A13615" w:rsidRDefault="00A13615">
            <w:pPr>
              <w:spacing w:line="360" w:lineRule="auto"/>
              <w:ind w:left="-60"/>
              <w:jc w:val="center"/>
              <w:rPr>
                <w:rFonts w:ascii="黑体" w:eastAsia="黑体" w:hAnsi="黑体"/>
                <w:sz w:val="32"/>
                <w:szCs w:val="32"/>
              </w:rPr>
            </w:pPr>
          </w:p>
        </w:tc>
      </w:tr>
      <w:tr w:rsidR="00A13615" w:rsidTr="00FA6B1D">
        <w:trPr>
          <w:trHeight w:val="755"/>
          <w:jc w:val="center"/>
        </w:trPr>
        <w:tc>
          <w:tcPr>
            <w:tcW w:w="1088" w:type="dxa"/>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3</w:t>
            </w:r>
          </w:p>
        </w:tc>
        <w:tc>
          <w:tcPr>
            <w:tcW w:w="2554" w:type="dxa"/>
            <w:shd w:val="clear" w:color="auto" w:fill="auto"/>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铁道桥梁隧道工程技术</w:t>
            </w:r>
          </w:p>
        </w:tc>
        <w:tc>
          <w:tcPr>
            <w:tcW w:w="946" w:type="dxa"/>
            <w:vMerge/>
            <w:vAlign w:val="center"/>
          </w:tcPr>
          <w:p w:rsidR="00A13615" w:rsidRDefault="00A13615">
            <w:pPr>
              <w:spacing w:line="360" w:lineRule="auto"/>
              <w:ind w:left="-60"/>
              <w:jc w:val="center"/>
              <w:rPr>
                <w:rFonts w:ascii="黑体" w:eastAsia="黑体" w:hAnsi="黑体"/>
                <w:sz w:val="32"/>
                <w:szCs w:val="32"/>
              </w:rPr>
            </w:pPr>
          </w:p>
        </w:tc>
        <w:tc>
          <w:tcPr>
            <w:tcW w:w="1313" w:type="dxa"/>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3</w:t>
            </w:r>
          </w:p>
        </w:tc>
        <w:tc>
          <w:tcPr>
            <w:tcW w:w="1947" w:type="dxa"/>
            <w:shd w:val="clear" w:color="auto" w:fill="auto"/>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8</w:t>
            </w:r>
          </w:p>
        </w:tc>
        <w:tc>
          <w:tcPr>
            <w:tcW w:w="850" w:type="dxa"/>
            <w:vAlign w:val="center"/>
          </w:tcPr>
          <w:p w:rsidR="00A13615" w:rsidRDefault="00A13615">
            <w:pPr>
              <w:spacing w:line="360" w:lineRule="auto"/>
              <w:ind w:left="-60"/>
              <w:jc w:val="center"/>
              <w:rPr>
                <w:rFonts w:ascii="黑体" w:eastAsia="黑体" w:hAnsi="黑体"/>
                <w:sz w:val="32"/>
                <w:szCs w:val="32"/>
              </w:rPr>
            </w:pPr>
          </w:p>
        </w:tc>
      </w:tr>
      <w:tr w:rsidR="00A13615" w:rsidTr="00FA6B1D">
        <w:trPr>
          <w:trHeight w:val="750"/>
          <w:jc w:val="center"/>
        </w:trPr>
        <w:tc>
          <w:tcPr>
            <w:tcW w:w="1088" w:type="dxa"/>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4</w:t>
            </w:r>
          </w:p>
        </w:tc>
        <w:tc>
          <w:tcPr>
            <w:tcW w:w="2554" w:type="dxa"/>
            <w:shd w:val="clear" w:color="auto" w:fill="auto"/>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智能工程机械运用技术</w:t>
            </w:r>
          </w:p>
        </w:tc>
        <w:tc>
          <w:tcPr>
            <w:tcW w:w="946" w:type="dxa"/>
            <w:vMerge/>
            <w:vAlign w:val="center"/>
          </w:tcPr>
          <w:p w:rsidR="00A13615" w:rsidRDefault="00A13615">
            <w:pPr>
              <w:spacing w:line="360" w:lineRule="auto"/>
              <w:ind w:left="-60"/>
              <w:jc w:val="center"/>
              <w:rPr>
                <w:rFonts w:ascii="黑体" w:eastAsia="黑体" w:hAnsi="黑体"/>
                <w:sz w:val="32"/>
                <w:szCs w:val="32"/>
              </w:rPr>
            </w:pPr>
          </w:p>
        </w:tc>
        <w:tc>
          <w:tcPr>
            <w:tcW w:w="1313" w:type="dxa"/>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3</w:t>
            </w:r>
          </w:p>
        </w:tc>
        <w:tc>
          <w:tcPr>
            <w:tcW w:w="1947" w:type="dxa"/>
            <w:shd w:val="clear" w:color="auto" w:fill="auto"/>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13</w:t>
            </w:r>
          </w:p>
        </w:tc>
        <w:tc>
          <w:tcPr>
            <w:tcW w:w="850" w:type="dxa"/>
            <w:vAlign w:val="center"/>
          </w:tcPr>
          <w:p w:rsidR="00A13615" w:rsidRDefault="00A13615">
            <w:pPr>
              <w:spacing w:line="360" w:lineRule="auto"/>
              <w:ind w:left="-60"/>
              <w:jc w:val="center"/>
              <w:rPr>
                <w:rFonts w:ascii="黑体" w:eastAsia="黑体" w:hAnsi="黑体"/>
                <w:sz w:val="32"/>
                <w:szCs w:val="32"/>
              </w:rPr>
            </w:pPr>
          </w:p>
        </w:tc>
      </w:tr>
      <w:tr w:rsidR="00A13615" w:rsidTr="00FA6B1D">
        <w:trPr>
          <w:trHeight w:val="750"/>
          <w:jc w:val="center"/>
        </w:trPr>
        <w:tc>
          <w:tcPr>
            <w:tcW w:w="1088" w:type="dxa"/>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5</w:t>
            </w:r>
          </w:p>
        </w:tc>
        <w:tc>
          <w:tcPr>
            <w:tcW w:w="2554" w:type="dxa"/>
            <w:shd w:val="clear" w:color="auto" w:fill="auto"/>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高速铁路综合维修技术</w:t>
            </w:r>
          </w:p>
        </w:tc>
        <w:tc>
          <w:tcPr>
            <w:tcW w:w="946" w:type="dxa"/>
            <w:vMerge/>
            <w:vAlign w:val="center"/>
          </w:tcPr>
          <w:p w:rsidR="00A13615" w:rsidRDefault="00A13615">
            <w:pPr>
              <w:spacing w:line="360" w:lineRule="auto"/>
              <w:ind w:left="-60"/>
              <w:jc w:val="center"/>
              <w:rPr>
                <w:rFonts w:ascii="黑体" w:eastAsia="黑体" w:hAnsi="黑体"/>
                <w:sz w:val="32"/>
                <w:szCs w:val="32"/>
              </w:rPr>
            </w:pPr>
          </w:p>
        </w:tc>
        <w:tc>
          <w:tcPr>
            <w:tcW w:w="1313" w:type="dxa"/>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3</w:t>
            </w:r>
          </w:p>
        </w:tc>
        <w:tc>
          <w:tcPr>
            <w:tcW w:w="1947" w:type="dxa"/>
            <w:shd w:val="clear" w:color="auto" w:fill="auto"/>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9</w:t>
            </w:r>
          </w:p>
        </w:tc>
        <w:tc>
          <w:tcPr>
            <w:tcW w:w="850" w:type="dxa"/>
            <w:vAlign w:val="center"/>
          </w:tcPr>
          <w:p w:rsidR="00A13615" w:rsidRDefault="00A13615">
            <w:pPr>
              <w:spacing w:line="360" w:lineRule="auto"/>
              <w:ind w:left="-60"/>
              <w:jc w:val="center"/>
              <w:rPr>
                <w:rFonts w:ascii="黑体" w:eastAsia="黑体" w:hAnsi="黑体"/>
                <w:sz w:val="32"/>
                <w:szCs w:val="32"/>
              </w:rPr>
            </w:pPr>
          </w:p>
        </w:tc>
      </w:tr>
    </w:tbl>
    <w:p w:rsidR="00A13615" w:rsidRDefault="00F246CB">
      <w:pPr>
        <w:spacing w:line="360" w:lineRule="auto"/>
        <w:jc w:val="left"/>
        <w:rPr>
          <w:rFonts w:ascii="黑体" w:eastAsia="黑体" w:hAnsi="黑体"/>
          <w:sz w:val="32"/>
          <w:szCs w:val="32"/>
        </w:rPr>
      </w:pPr>
      <w:r>
        <w:rPr>
          <w:rFonts w:ascii="黑体" w:eastAsia="黑体" w:hAnsi="黑体" w:hint="eastAsia"/>
          <w:sz w:val="32"/>
          <w:szCs w:val="32"/>
        </w:rPr>
        <w:t>五、考核组织与管理</w:t>
      </w:r>
    </w:p>
    <w:p w:rsidR="00A13615" w:rsidRDefault="00F246CB">
      <w:pPr>
        <w:spacing w:line="360" w:lineRule="auto"/>
        <w:jc w:val="left"/>
        <w:rPr>
          <w:rFonts w:ascii="仿宋_GB2312" w:eastAsia="仿宋_GB2312" w:hAnsi="黑体"/>
          <w:b/>
          <w:sz w:val="32"/>
          <w:szCs w:val="32"/>
        </w:rPr>
      </w:pPr>
      <w:r>
        <w:rPr>
          <w:rFonts w:ascii="仿宋_GB2312" w:eastAsia="仿宋_GB2312" w:hAnsi="黑体" w:hint="eastAsia"/>
          <w:b/>
          <w:sz w:val="32"/>
          <w:szCs w:val="32"/>
        </w:rPr>
        <w:t>（一）考核形式</w:t>
      </w:r>
    </w:p>
    <w:p w:rsidR="00A13615" w:rsidRDefault="00F246CB">
      <w:pPr>
        <w:spacing w:line="360" w:lineRule="auto"/>
        <w:ind w:firstLine="640"/>
        <w:rPr>
          <w:rFonts w:ascii="仿宋" w:eastAsia="仿宋" w:hAnsi="仿宋"/>
          <w:sz w:val="32"/>
          <w:szCs w:val="32"/>
        </w:rPr>
      </w:pPr>
      <w:r>
        <w:rPr>
          <w:rFonts w:ascii="仿宋" w:eastAsia="仿宋" w:hAnsi="仿宋" w:hint="eastAsia"/>
          <w:sz w:val="32"/>
          <w:szCs w:val="32"/>
        </w:rPr>
        <w:t>考核以面试方式进行。根据报名情况，面试考试评委最低为单数5人以上。</w:t>
      </w:r>
    </w:p>
    <w:p w:rsidR="00A13615" w:rsidRDefault="00F246CB">
      <w:pPr>
        <w:spacing w:line="360" w:lineRule="auto"/>
        <w:jc w:val="left"/>
        <w:rPr>
          <w:rFonts w:ascii="仿宋_GB2312" w:eastAsia="仿宋_GB2312" w:hAnsi="黑体"/>
          <w:b/>
          <w:sz w:val="32"/>
          <w:szCs w:val="32"/>
        </w:rPr>
      </w:pPr>
      <w:r>
        <w:rPr>
          <w:rFonts w:ascii="仿宋_GB2312" w:eastAsia="仿宋_GB2312" w:hAnsi="黑体" w:hint="eastAsia"/>
          <w:b/>
          <w:sz w:val="32"/>
          <w:szCs w:val="32"/>
        </w:rPr>
        <w:t>（二）考核内容</w:t>
      </w:r>
    </w:p>
    <w:p w:rsidR="00A13615" w:rsidRDefault="00F246CB">
      <w:pPr>
        <w:spacing w:line="360" w:lineRule="auto"/>
        <w:ind w:firstLine="640"/>
        <w:rPr>
          <w:rFonts w:ascii="仿宋" w:eastAsia="仿宋" w:hAnsi="仿宋"/>
          <w:sz w:val="32"/>
          <w:szCs w:val="32"/>
        </w:rPr>
      </w:pPr>
      <w:r>
        <w:rPr>
          <w:rFonts w:ascii="仿宋" w:eastAsia="仿宋" w:hAnsi="仿宋" w:hint="eastAsia"/>
          <w:sz w:val="32"/>
          <w:szCs w:val="32"/>
        </w:rPr>
        <w:t>（1）个人素质：考查学生的仪表仪态、言语表达、心理健康等个人综合素质。</w:t>
      </w:r>
    </w:p>
    <w:p w:rsidR="00A13615" w:rsidRDefault="00F246CB">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（2）专业素质：考查学生对拟转入专业的动机、基础知识、专业学习方法与能力等。</w:t>
      </w:r>
    </w:p>
    <w:p w:rsidR="00A13615" w:rsidRDefault="00F246CB">
      <w:pPr>
        <w:spacing w:line="360" w:lineRule="auto"/>
        <w:jc w:val="left"/>
        <w:rPr>
          <w:rFonts w:ascii="仿宋_GB2312" w:eastAsia="仿宋_GB2312" w:hAnsi="黑体"/>
          <w:b/>
          <w:sz w:val="32"/>
          <w:szCs w:val="32"/>
        </w:rPr>
      </w:pPr>
      <w:r>
        <w:rPr>
          <w:rFonts w:ascii="仿宋_GB2312" w:eastAsia="仿宋_GB2312" w:hAnsi="黑体" w:hint="eastAsia"/>
          <w:b/>
          <w:sz w:val="32"/>
          <w:szCs w:val="32"/>
        </w:rPr>
        <w:t>（三）考核标准</w:t>
      </w:r>
    </w:p>
    <w:p w:rsidR="00A13615" w:rsidRDefault="00F246CB">
      <w:pPr>
        <w:spacing w:line="360" w:lineRule="auto"/>
        <w:jc w:val="center"/>
        <w:rPr>
          <w:rFonts w:ascii="华文中宋" w:eastAsia="华文中宋" w:hAnsi="华文中宋"/>
          <w:sz w:val="28"/>
          <w:szCs w:val="28"/>
        </w:rPr>
      </w:pPr>
      <w:r>
        <w:rPr>
          <w:rFonts w:ascii="华文中宋" w:eastAsia="华文中宋" w:hAnsi="华文中宋" w:hint="eastAsia"/>
          <w:sz w:val="28"/>
          <w:szCs w:val="28"/>
        </w:rPr>
        <w:t>铁道工程</w:t>
      </w:r>
      <w:r>
        <w:rPr>
          <w:rFonts w:ascii="华文中宋" w:eastAsia="华文中宋" w:hAnsi="华文中宋"/>
          <w:sz w:val="28"/>
          <w:szCs w:val="28"/>
        </w:rPr>
        <w:t>学院转专业学生</w:t>
      </w:r>
      <w:r>
        <w:rPr>
          <w:rFonts w:ascii="华文中宋" w:eastAsia="华文中宋" w:hAnsi="华文中宋" w:hint="eastAsia"/>
          <w:sz w:val="28"/>
          <w:szCs w:val="28"/>
        </w:rPr>
        <w:t>面试考核评价表</w:t>
      </w:r>
    </w:p>
    <w:tbl>
      <w:tblPr>
        <w:tblW w:w="8398" w:type="dxa"/>
        <w:jc w:val="center"/>
        <w:tblBorders>
          <w:top w:val="single" w:sz="4" w:space="0" w:color="auto"/>
          <w:left w:val="single" w:sz="4" w:space="0" w:color="auto"/>
          <w:bottom w:val="single" w:sz="4" w:space="0" w:color="auto"/>
          <w:right w:val="single" w:sz="4" w:space="0" w:color="auto"/>
        </w:tblBorders>
        <w:tblLook w:val="04A0"/>
      </w:tblPr>
      <w:tblGrid>
        <w:gridCol w:w="769"/>
        <w:gridCol w:w="1126"/>
        <w:gridCol w:w="4214"/>
        <w:gridCol w:w="739"/>
        <w:gridCol w:w="727"/>
        <w:gridCol w:w="823"/>
      </w:tblGrid>
      <w:tr w:rsidR="00A13615">
        <w:trPr>
          <w:jc w:val="center"/>
        </w:trPr>
        <w:tc>
          <w:tcPr>
            <w:tcW w:w="769" w:type="dxa"/>
            <w:tcBorders>
              <w:top w:val="single" w:sz="4" w:space="0" w:color="auto"/>
              <w:left w:val="single" w:sz="4" w:space="0" w:color="auto"/>
              <w:bottom w:val="single" w:sz="4" w:space="0" w:color="auto"/>
              <w:right w:val="single" w:sz="4" w:space="0" w:color="auto"/>
            </w:tcBorders>
            <w:vAlign w:val="center"/>
          </w:tcPr>
          <w:p w:rsidR="00A13615" w:rsidRDefault="00F246CB">
            <w:pPr>
              <w:spacing w:line="360" w:lineRule="auto"/>
              <w:ind w:leftChars="-25" w:hangingChars="25" w:hanging="53"/>
              <w:jc w:val="center"/>
              <w:rPr>
                <w:rFonts w:ascii="黑体" w:eastAsia="黑体" w:hAnsi="黑体"/>
                <w:b/>
              </w:rPr>
            </w:pPr>
            <w:r>
              <w:rPr>
                <w:rFonts w:ascii="黑体" w:eastAsia="黑体" w:hAnsi="黑体" w:hint="eastAsia"/>
                <w:b/>
              </w:rPr>
              <w:t>内容</w:t>
            </w:r>
          </w:p>
        </w:tc>
        <w:tc>
          <w:tcPr>
            <w:tcW w:w="1126" w:type="dxa"/>
            <w:tcBorders>
              <w:top w:val="single" w:sz="4" w:space="0" w:color="auto"/>
              <w:left w:val="single" w:sz="4" w:space="0" w:color="auto"/>
              <w:bottom w:val="single" w:sz="4" w:space="0" w:color="auto"/>
              <w:right w:val="single" w:sz="4" w:space="0" w:color="auto"/>
            </w:tcBorders>
            <w:vAlign w:val="center"/>
          </w:tcPr>
          <w:p w:rsidR="00A13615" w:rsidRDefault="00F246CB">
            <w:pPr>
              <w:spacing w:line="360" w:lineRule="auto"/>
              <w:ind w:leftChars="-25" w:hangingChars="25" w:hanging="53"/>
              <w:jc w:val="center"/>
              <w:rPr>
                <w:rFonts w:ascii="黑体" w:eastAsia="黑体" w:hAnsi="黑体"/>
                <w:b/>
              </w:rPr>
            </w:pPr>
            <w:r>
              <w:rPr>
                <w:rFonts w:ascii="黑体" w:eastAsia="黑体" w:hAnsi="黑体" w:hint="eastAsia"/>
                <w:b/>
              </w:rPr>
              <w:t>要素</w:t>
            </w:r>
          </w:p>
        </w:tc>
        <w:tc>
          <w:tcPr>
            <w:tcW w:w="4214" w:type="dxa"/>
            <w:tcBorders>
              <w:top w:val="single" w:sz="4" w:space="0" w:color="auto"/>
              <w:left w:val="single" w:sz="4" w:space="0" w:color="auto"/>
              <w:bottom w:val="single" w:sz="4" w:space="0" w:color="auto"/>
              <w:right w:val="single" w:sz="4" w:space="0" w:color="auto"/>
            </w:tcBorders>
            <w:vAlign w:val="center"/>
          </w:tcPr>
          <w:p w:rsidR="00A13615" w:rsidRDefault="00F246CB">
            <w:pPr>
              <w:spacing w:line="360" w:lineRule="auto"/>
              <w:jc w:val="center"/>
              <w:rPr>
                <w:rFonts w:ascii="黑体" w:eastAsia="黑体" w:hAnsi="黑体"/>
                <w:b/>
              </w:rPr>
            </w:pPr>
            <w:r>
              <w:rPr>
                <w:rFonts w:ascii="黑体" w:eastAsia="黑体" w:hAnsi="黑体" w:hint="eastAsia"/>
                <w:b/>
              </w:rPr>
              <w:t>评价内容</w:t>
            </w:r>
          </w:p>
        </w:tc>
        <w:tc>
          <w:tcPr>
            <w:tcW w:w="739" w:type="dxa"/>
            <w:tcBorders>
              <w:top w:val="single" w:sz="4" w:space="0" w:color="auto"/>
              <w:left w:val="single" w:sz="4" w:space="0" w:color="auto"/>
              <w:bottom w:val="single" w:sz="4" w:space="0" w:color="auto"/>
              <w:right w:val="single" w:sz="4" w:space="0" w:color="auto"/>
            </w:tcBorders>
            <w:vAlign w:val="center"/>
          </w:tcPr>
          <w:p w:rsidR="00A13615" w:rsidRDefault="00F246CB">
            <w:pPr>
              <w:spacing w:line="360" w:lineRule="auto"/>
              <w:jc w:val="center"/>
              <w:rPr>
                <w:rFonts w:ascii="黑体" w:eastAsia="黑体" w:hAnsi="黑体"/>
                <w:b/>
              </w:rPr>
            </w:pPr>
            <w:r>
              <w:rPr>
                <w:rFonts w:ascii="黑体" w:eastAsia="黑体" w:hAnsi="黑体" w:hint="eastAsia"/>
                <w:b/>
              </w:rPr>
              <w:t>分值</w:t>
            </w:r>
          </w:p>
        </w:tc>
        <w:tc>
          <w:tcPr>
            <w:tcW w:w="727" w:type="dxa"/>
            <w:tcBorders>
              <w:top w:val="single" w:sz="4" w:space="0" w:color="auto"/>
              <w:left w:val="single" w:sz="4" w:space="0" w:color="auto"/>
              <w:bottom w:val="single" w:sz="4" w:space="0" w:color="auto"/>
              <w:right w:val="single" w:sz="4" w:space="0" w:color="auto"/>
            </w:tcBorders>
            <w:vAlign w:val="center"/>
          </w:tcPr>
          <w:p w:rsidR="00A13615" w:rsidRDefault="00F246CB">
            <w:pPr>
              <w:spacing w:line="360" w:lineRule="auto"/>
              <w:jc w:val="center"/>
              <w:rPr>
                <w:rFonts w:ascii="黑体" w:eastAsia="黑体" w:hAnsi="黑体"/>
                <w:b/>
              </w:rPr>
            </w:pPr>
            <w:r>
              <w:rPr>
                <w:rFonts w:ascii="黑体" w:eastAsia="黑体" w:hAnsi="黑体" w:hint="eastAsia"/>
                <w:b/>
              </w:rPr>
              <w:t>得分</w:t>
            </w:r>
          </w:p>
        </w:tc>
        <w:tc>
          <w:tcPr>
            <w:tcW w:w="823" w:type="dxa"/>
            <w:tcBorders>
              <w:top w:val="single" w:sz="4" w:space="0" w:color="auto"/>
              <w:left w:val="single" w:sz="4" w:space="0" w:color="auto"/>
              <w:bottom w:val="single" w:sz="4" w:space="0" w:color="auto"/>
              <w:right w:val="single" w:sz="4" w:space="0" w:color="auto"/>
            </w:tcBorders>
            <w:vAlign w:val="center"/>
          </w:tcPr>
          <w:p w:rsidR="00A13615" w:rsidRDefault="00F246CB">
            <w:pPr>
              <w:spacing w:line="360" w:lineRule="auto"/>
              <w:jc w:val="center"/>
              <w:rPr>
                <w:rFonts w:ascii="黑体" w:eastAsia="黑体" w:hAnsi="黑体"/>
                <w:b/>
              </w:rPr>
            </w:pPr>
            <w:r>
              <w:rPr>
                <w:rFonts w:ascii="黑体" w:eastAsia="黑体" w:hAnsi="黑体" w:hint="eastAsia"/>
                <w:b/>
              </w:rPr>
              <w:t>备注</w:t>
            </w:r>
          </w:p>
        </w:tc>
      </w:tr>
      <w:tr w:rsidR="00A13615">
        <w:trPr>
          <w:cantSplit/>
          <w:trHeight w:val="470"/>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A13615" w:rsidRDefault="00F246CB">
            <w:pPr>
              <w:jc w:val="center"/>
              <w:rPr>
                <w:rFonts w:ascii="华文仿宋" w:eastAsia="华文仿宋" w:hAnsi="华文仿宋"/>
              </w:rPr>
            </w:pPr>
            <w:r>
              <w:rPr>
                <w:rFonts w:ascii="华文仿宋" w:eastAsia="华文仿宋" w:hAnsi="华文仿宋" w:hint="eastAsia"/>
              </w:rPr>
              <w:t>个人素质</w:t>
            </w:r>
          </w:p>
          <w:p w:rsidR="00A13615" w:rsidRDefault="00F246CB">
            <w:pPr>
              <w:jc w:val="center"/>
              <w:rPr>
                <w:rFonts w:ascii="华文仿宋" w:eastAsia="华文仿宋" w:hAnsi="华文仿宋"/>
              </w:rPr>
            </w:pPr>
            <w:r>
              <w:rPr>
                <w:rFonts w:ascii="华文仿宋" w:eastAsia="华文仿宋" w:hAnsi="华文仿宋" w:hint="eastAsia"/>
              </w:rPr>
              <w:t>40分</w:t>
            </w:r>
          </w:p>
        </w:tc>
        <w:tc>
          <w:tcPr>
            <w:tcW w:w="1126" w:type="dxa"/>
            <w:tcBorders>
              <w:top w:val="single" w:sz="4" w:space="0" w:color="auto"/>
              <w:left w:val="single" w:sz="4" w:space="0" w:color="auto"/>
              <w:bottom w:val="single" w:sz="4" w:space="0" w:color="auto"/>
              <w:right w:val="single" w:sz="4" w:space="0" w:color="auto"/>
            </w:tcBorders>
            <w:vAlign w:val="center"/>
          </w:tcPr>
          <w:p w:rsidR="00A13615" w:rsidRDefault="00F246CB">
            <w:pPr>
              <w:jc w:val="center"/>
              <w:rPr>
                <w:rFonts w:ascii="华文仿宋" w:eastAsia="华文仿宋" w:hAnsi="华文仿宋"/>
              </w:rPr>
            </w:pPr>
            <w:r>
              <w:rPr>
                <w:rFonts w:ascii="华文仿宋" w:eastAsia="华文仿宋" w:hAnsi="华文仿宋" w:hint="eastAsia"/>
              </w:rPr>
              <w:t>仪表仪态</w:t>
            </w:r>
          </w:p>
        </w:tc>
        <w:tc>
          <w:tcPr>
            <w:tcW w:w="4214" w:type="dxa"/>
            <w:tcBorders>
              <w:top w:val="single" w:sz="4" w:space="0" w:color="auto"/>
              <w:left w:val="single" w:sz="4" w:space="0" w:color="auto"/>
              <w:bottom w:val="single" w:sz="4" w:space="0" w:color="auto"/>
              <w:right w:val="single" w:sz="4" w:space="0" w:color="auto"/>
            </w:tcBorders>
            <w:vAlign w:val="center"/>
          </w:tcPr>
          <w:p w:rsidR="00A13615" w:rsidRDefault="00F246CB">
            <w:pPr>
              <w:rPr>
                <w:rFonts w:ascii="华文仿宋" w:eastAsia="华文仿宋" w:hAnsi="华文仿宋"/>
              </w:rPr>
            </w:pPr>
            <w:r>
              <w:rPr>
                <w:rFonts w:ascii="华文仿宋" w:eastAsia="华文仿宋" w:hAnsi="华文仿宋" w:hint="eastAsia"/>
              </w:rPr>
              <w:t>着装整齐，举止得体，精神饱满，态度亲切。</w:t>
            </w:r>
          </w:p>
        </w:tc>
        <w:tc>
          <w:tcPr>
            <w:tcW w:w="739" w:type="dxa"/>
            <w:tcBorders>
              <w:top w:val="single" w:sz="4" w:space="0" w:color="auto"/>
              <w:left w:val="single" w:sz="4" w:space="0" w:color="auto"/>
              <w:bottom w:val="single" w:sz="4" w:space="0" w:color="auto"/>
              <w:right w:val="single" w:sz="4" w:space="0" w:color="auto"/>
            </w:tcBorders>
            <w:vAlign w:val="center"/>
          </w:tcPr>
          <w:p w:rsidR="00A13615" w:rsidRDefault="00F246CB">
            <w:pPr>
              <w:jc w:val="center"/>
              <w:rPr>
                <w:rFonts w:ascii="华文仿宋" w:eastAsia="华文仿宋" w:hAnsi="华文仿宋"/>
              </w:rPr>
            </w:pPr>
            <w:r>
              <w:rPr>
                <w:rFonts w:ascii="华文仿宋" w:eastAsia="华文仿宋" w:hAnsi="华文仿宋" w:hint="eastAsia"/>
              </w:rPr>
              <w:t>20</w:t>
            </w:r>
          </w:p>
        </w:tc>
        <w:tc>
          <w:tcPr>
            <w:tcW w:w="727" w:type="dxa"/>
            <w:tcBorders>
              <w:top w:val="single" w:sz="4" w:space="0" w:color="auto"/>
              <w:left w:val="single" w:sz="4" w:space="0" w:color="auto"/>
              <w:bottom w:val="single" w:sz="4" w:space="0" w:color="auto"/>
              <w:right w:val="single" w:sz="4" w:space="0" w:color="auto"/>
            </w:tcBorders>
            <w:vAlign w:val="center"/>
          </w:tcPr>
          <w:p w:rsidR="00A13615" w:rsidRDefault="00A13615">
            <w:pPr>
              <w:rPr>
                <w:rFonts w:ascii="华文仿宋" w:eastAsia="华文仿宋" w:hAnsi="华文仿宋"/>
              </w:rPr>
            </w:pPr>
          </w:p>
        </w:tc>
        <w:tc>
          <w:tcPr>
            <w:tcW w:w="823" w:type="dxa"/>
            <w:tcBorders>
              <w:top w:val="single" w:sz="4" w:space="0" w:color="auto"/>
              <w:left w:val="single" w:sz="4" w:space="0" w:color="auto"/>
              <w:bottom w:val="single" w:sz="4" w:space="0" w:color="auto"/>
              <w:right w:val="single" w:sz="4" w:space="0" w:color="auto"/>
            </w:tcBorders>
            <w:vAlign w:val="center"/>
          </w:tcPr>
          <w:p w:rsidR="00A13615" w:rsidRDefault="00A13615">
            <w:pPr>
              <w:rPr>
                <w:rFonts w:ascii="华文仿宋" w:eastAsia="华文仿宋" w:hAnsi="华文仿宋"/>
              </w:rPr>
            </w:pPr>
          </w:p>
        </w:tc>
      </w:tr>
      <w:tr w:rsidR="00A13615">
        <w:trPr>
          <w:cantSplit/>
          <w:trHeight w:val="943"/>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13615" w:rsidRDefault="00A13615">
            <w:pPr>
              <w:widowControl/>
              <w:ind w:firstLine="480"/>
              <w:jc w:val="left"/>
              <w:rPr>
                <w:rFonts w:ascii="华文仿宋" w:eastAsia="华文仿宋" w:hAnsi="华文仿宋"/>
              </w:rPr>
            </w:pPr>
          </w:p>
        </w:tc>
        <w:tc>
          <w:tcPr>
            <w:tcW w:w="1126" w:type="dxa"/>
            <w:tcBorders>
              <w:top w:val="single" w:sz="4" w:space="0" w:color="auto"/>
              <w:left w:val="single" w:sz="4" w:space="0" w:color="auto"/>
              <w:bottom w:val="single" w:sz="4" w:space="0" w:color="auto"/>
              <w:right w:val="single" w:sz="4" w:space="0" w:color="auto"/>
            </w:tcBorders>
            <w:vAlign w:val="center"/>
          </w:tcPr>
          <w:p w:rsidR="00A13615" w:rsidRDefault="00F246CB">
            <w:pPr>
              <w:jc w:val="center"/>
              <w:rPr>
                <w:rFonts w:ascii="华文仿宋" w:eastAsia="华文仿宋" w:hAnsi="华文仿宋"/>
              </w:rPr>
            </w:pPr>
            <w:r>
              <w:rPr>
                <w:rFonts w:ascii="华文仿宋" w:eastAsia="华文仿宋" w:hAnsi="华文仿宋" w:hint="eastAsia"/>
              </w:rPr>
              <w:t>言语表达</w:t>
            </w:r>
          </w:p>
        </w:tc>
        <w:tc>
          <w:tcPr>
            <w:tcW w:w="4214" w:type="dxa"/>
            <w:tcBorders>
              <w:top w:val="single" w:sz="4" w:space="0" w:color="auto"/>
              <w:left w:val="single" w:sz="4" w:space="0" w:color="auto"/>
              <w:bottom w:val="single" w:sz="4" w:space="0" w:color="auto"/>
              <w:right w:val="single" w:sz="4" w:space="0" w:color="auto"/>
            </w:tcBorders>
            <w:vAlign w:val="center"/>
          </w:tcPr>
          <w:p w:rsidR="00A13615" w:rsidRDefault="00F246CB">
            <w:pPr>
              <w:rPr>
                <w:rFonts w:ascii="华文仿宋" w:eastAsia="华文仿宋" w:hAnsi="华文仿宋"/>
              </w:rPr>
            </w:pPr>
            <w:r>
              <w:rPr>
                <w:rFonts w:ascii="华文仿宋" w:eastAsia="华文仿宋" w:hAnsi="华文仿宋" w:hint="eastAsia"/>
              </w:rPr>
              <w:t>口齿清楚，表达准确、简洁、流畅，逻辑严密。善于倾听，并能做出恰当的回应。面试表情自然，肢体语言恰当得体。</w:t>
            </w:r>
          </w:p>
        </w:tc>
        <w:tc>
          <w:tcPr>
            <w:tcW w:w="739" w:type="dxa"/>
            <w:tcBorders>
              <w:top w:val="single" w:sz="4" w:space="0" w:color="auto"/>
              <w:left w:val="single" w:sz="4" w:space="0" w:color="auto"/>
              <w:bottom w:val="single" w:sz="4" w:space="0" w:color="auto"/>
              <w:right w:val="single" w:sz="4" w:space="0" w:color="auto"/>
            </w:tcBorders>
            <w:vAlign w:val="center"/>
          </w:tcPr>
          <w:p w:rsidR="00A13615" w:rsidRDefault="00F246CB">
            <w:pPr>
              <w:jc w:val="center"/>
              <w:rPr>
                <w:rFonts w:ascii="华文仿宋" w:eastAsia="华文仿宋" w:hAnsi="华文仿宋"/>
              </w:rPr>
            </w:pPr>
            <w:r>
              <w:rPr>
                <w:rFonts w:ascii="华文仿宋" w:eastAsia="华文仿宋" w:hAnsi="华文仿宋" w:hint="eastAsia"/>
              </w:rPr>
              <w:t>10</w:t>
            </w:r>
          </w:p>
        </w:tc>
        <w:tc>
          <w:tcPr>
            <w:tcW w:w="727" w:type="dxa"/>
            <w:tcBorders>
              <w:top w:val="single" w:sz="4" w:space="0" w:color="auto"/>
              <w:left w:val="single" w:sz="4" w:space="0" w:color="auto"/>
              <w:bottom w:val="single" w:sz="4" w:space="0" w:color="auto"/>
              <w:right w:val="single" w:sz="4" w:space="0" w:color="auto"/>
            </w:tcBorders>
            <w:vAlign w:val="center"/>
          </w:tcPr>
          <w:p w:rsidR="00A13615" w:rsidRDefault="00A13615">
            <w:pPr>
              <w:rPr>
                <w:rFonts w:ascii="华文仿宋" w:eastAsia="华文仿宋" w:hAnsi="华文仿宋"/>
              </w:rPr>
            </w:pPr>
          </w:p>
        </w:tc>
        <w:tc>
          <w:tcPr>
            <w:tcW w:w="823" w:type="dxa"/>
            <w:tcBorders>
              <w:top w:val="single" w:sz="4" w:space="0" w:color="auto"/>
              <w:left w:val="single" w:sz="4" w:space="0" w:color="auto"/>
              <w:bottom w:val="single" w:sz="4" w:space="0" w:color="auto"/>
              <w:right w:val="single" w:sz="4" w:space="0" w:color="auto"/>
            </w:tcBorders>
            <w:vAlign w:val="center"/>
          </w:tcPr>
          <w:p w:rsidR="00A13615" w:rsidRDefault="00A13615">
            <w:pPr>
              <w:rPr>
                <w:rFonts w:ascii="华文仿宋" w:eastAsia="华文仿宋" w:hAnsi="华文仿宋"/>
              </w:rPr>
            </w:pPr>
          </w:p>
        </w:tc>
      </w:tr>
      <w:tr w:rsidR="00A13615">
        <w:trPr>
          <w:cantSplit/>
          <w:trHeight w:val="968"/>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13615" w:rsidRDefault="00A13615">
            <w:pPr>
              <w:widowControl/>
              <w:ind w:firstLine="480"/>
              <w:jc w:val="left"/>
              <w:rPr>
                <w:rFonts w:ascii="华文仿宋" w:eastAsia="华文仿宋" w:hAnsi="华文仿宋"/>
              </w:rPr>
            </w:pPr>
          </w:p>
        </w:tc>
        <w:tc>
          <w:tcPr>
            <w:tcW w:w="1126" w:type="dxa"/>
            <w:tcBorders>
              <w:top w:val="single" w:sz="4" w:space="0" w:color="auto"/>
              <w:left w:val="single" w:sz="4" w:space="0" w:color="auto"/>
              <w:bottom w:val="single" w:sz="4" w:space="0" w:color="auto"/>
              <w:right w:val="single" w:sz="4" w:space="0" w:color="auto"/>
            </w:tcBorders>
            <w:vAlign w:val="center"/>
          </w:tcPr>
          <w:p w:rsidR="00A13615" w:rsidRDefault="00F246CB">
            <w:pPr>
              <w:jc w:val="center"/>
              <w:rPr>
                <w:rFonts w:ascii="华文仿宋" w:eastAsia="华文仿宋" w:hAnsi="华文仿宋"/>
              </w:rPr>
            </w:pPr>
            <w:r>
              <w:rPr>
                <w:rFonts w:ascii="华文仿宋" w:eastAsia="华文仿宋" w:hAnsi="华文仿宋" w:hint="eastAsia"/>
              </w:rPr>
              <w:t>心理健康</w:t>
            </w:r>
          </w:p>
        </w:tc>
        <w:tc>
          <w:tcPr>
            <w:tcW w:w="4214" w:type="dxa"/>
            <w:tcBorders>
              <w:top w:val="single" w:sz="4" w:space="0" w:color="auto"/>
              <w:left w:val="single" w:sz="4" w:space="0" w:color="auto"/>
              <w:bottom w:val="single" w:sz="4" w:space="0" w:color="auto"/>
              <w:right w:val="single" w:sz="4" w:space="0" w:color="auto"/>
            </w:tcBorders>
            <w:vAlign w:val="center"/>
          </w:tcPr>
          <w:p w:rsidR="00A13615" w:rsidRDefault="00F246CB">
            <w:pPr>
              <w:rPr>
                <w:rFonts w:ascii="华文仿宋" w:eastAsia="华文仿宋" w:hAnsi="华文仿宋"/>
              </w:rPr>
            </w:pPr>
            <w:r>
              <w:rPr>
                <w:rFonts w:ascii="华文仿宋" w:eastAsia="华文仿宋" w:hAnsi="华文仿宋" w:hint="eastAsia"/>
              </w:rPr>
              <w:t>积极上进，有自信心。具有一定的情绪调控能力。具有一定的应变能力。能够对事物做出正确客观评价。</w:t>
            </w:r>
          </w:p>
        </w:tc>
        <w:tc>
          <w:tcPr>
            <w:tcW w:w="739" w:type="dxa"/>
            <w:tcBorders>
              <w:top w:val="single" w:sz="4" w:space="0" w:color="auto"/>
              <w:left w:val="single" w:sz="4" w:space="0" w:color="auto"/>
              <w:bottom w:val="single" w:sz="4" w:space="0" w:color="auto"/>
              <w:right w:val="single" w:sz="4" w:space="0" w:color="auto"/>
            </w:tcBorders>
            <w:vAlign w:val="center"/>
          </w:tcPr>
          <w:p w:rsidR="00A13615" w:rsidRDefault="00F246CB">
            <w:pPr>
              <w:jc w:val="center"/>
              <w:rPr>
                <w:rFonts w:ascii="华文仿宋" w:eastAsia="华文仿宋" w:hAnsi="华文仿宋"/>
              </w:rPr>
            </w:pPr>
            <w:r>
              <w:rPr>
                <w:rFonts w:ascii="华文仿宋" w:eastAsia="华文仿宋" w:hAnsi="华文仿宋" w:hint="eastAsia"/>
              </w:rPr>
              <w:t>10</w:t>
            </w:r>
          </w:p>
        </w:tc>
        <w:tc>
          <w:tcPr>
            <w:tcW w:w="727" w:type="dxa"/>
            <w:tcBorders>
              <w:top w:val="single" w:sz="4" w:space="0" w:color="auto"/>
              <w:left w:val="single" w:sz="4" w:space="0" w:color="auto"/>
              <w:bottom w:val="single" w:sz="4" w:space="0" w:color="auto"/>
              <w:right w:val="single" w:sz="4" w:space="0" w:color="auto"/>
            </w:tcBorders>
            <w:vAlign w:val="center"/>
          </w:tcPr>
          <w:p w:rsidR="00A13615" w:rsidRDefault="00A13615">
            <w:pPr>
              <w:rPr>
                <w:rFonts w:ascii="华文仿宋" w:eastAsia="华文仿宋" w:hAnsi="华文仿宋"/>
              </w:rPr>
            </w:pPr>
          </w:p>
        </w:tc>
        <w:tc>
          <w:tcPr>
            <w:tcW w:w="823" w:type="dxa"/>
            <w:tcBorders>
              <w:top w:val="single" w:sz="4" w:space="0" w:color="auto"/>
              <w:left w:val="single" w:sz="4" w:space="0" w:color="auto"/>
              <w:bottom w:val="single" w:sz="4" w:space="0" w:color="auto"/>
              <w:right w:val="single" w:sz="4" w:space="0" w:color="auto"/>
            </w:tcBorders>
            <w:vAlign w:val="center"/>
          </w:tcPr>
          <w:p w:rsidR="00A13615" w:rsidRDefault="00A13615">
            <w:pPr>
              <w:rPr>
                <w:rFonts w:ascii="华文仿宋" w:eastAsia="华文仿宋" w:hAnsi="华文仿宋"/>
              </w:rPr>
            </w:pPr>
          </w:p>
        </w:tc>
      </w:tr>
      <w:tr w:rsidR="00A13615">
        <w:trPr>
          <w:cantSplit/>
          <w:trHeight w:val="80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A13615" w:rsidRDefault="00F246CB">
            <w:pPr>
              <w:jc w:val="center"/>
              <w:rPr>
                <w:rFonts w:ascii="华文仿宋" w:eastAsia="华文仿宋" w:hAnsi="华文仿宋"/>
              </w:rPr>
            </w:pPr>
            <w:r>
              <w:rPr>
                <w:rFonts w:ascii="华文仿宋" w:eastAsia="华文仿宋" w:hAnsi="华文仿宋" w:hint="eastAsia"/>
              </w:rPr>
              <w:t>专业素质</w:t>
            </w:r>
          </w:p>
          <w:p w:rsidR="00A13615" w:rsidRDefault="00F246CB">
            <w:pPr>
              <w:jc w:val="center"/>
              <w:rPr>
                <w:rFonts w:ascii="华文仿宋" w:eastAsia="华文仿宋" w:hAnsi="华文仿宋"/>
              </w:rPr>
            </w:pPr>
            <w:r>
              <w:rPr>
                <w:rFonts w:ascii="华文仿宋" w:eastAsia="华文仿宋" w:hAnsi="华文仿宋" w:hint="eastAsia"/>
              </w:rPr>
              <w:t>60分</w:t>
            </w:r>
          </w:p>
        </w:tc>
        <w:tc>
          <w:tcPr>
            <w:tcW w:w="1126" w:type="dxa"/>
            <w:tcBorders>
              <w:top w:val="single" w:sz="4" w:space="0" w:color="auto"/>
              <w:left w:val="single" w:sz="4" w:space="0" w:color="auto"/>
              <w:bottom w:val="single" w:sz="4" w:space="0" w:color="auto"/>
              <w:right w:val="single" w:sz="4" w:space="0" w:color="auto"/>
            </w:tcBorders>
            <w:vAlign w:val="center"/>
          </w:tcPr>
          <w:p w:rsidR="00A13615" w:rsidRDefault="00F246CB">
            <w:pPr>
              <w:jc w:val="center"/>
              <w:rPr>
                <w:rFonts w:ascii="华文仿宋" w:eastAsia="华文仿宋" w:hAnsi="华文仿宋"/>
              </w:rPr>
            </w:pPr>
            <w:r>
              <w:rPr>
                <w:rFonts w:ascii="华文仿宋" w:eastAsia="华文仿宋" w:hAnsi="华文仿宋" w:hint="eastAsia"/>
              </w:rPr>
              <w:t>转专业动机</w:t>
            </w:r>
          </w:p>
        </w:tc>
        <w:tc>
          <w:tcPr>
            <w:tcW w:w="4214" w:type="dxa"/>
            <w:tcBorders>
              <w:top w:val="single" w:sz="4" w:space="0" w:color="auto"/>
              <w:left w:val="single" w:sz="4" w:space="0" w:color="auto"/>
              <w:bottom w:val="single" w:sz="4" w:space="0" w:color="auto"/>
              <w:right w:val="single" w:sz="4" w:space="0" w:color="auto"/>
            </w:tcBorders>
            <w:vAlign w:val="center"/>
          </w:tcPr>
          <w:p w:rsidR="00A13615" w:rsidRDefault="00F246CB">
            <w:pPr>
              <w:jc w:val="left"/>
              <w:rPr>
                <w:rFonts w:ascii="华文仿宋" w:eastAsia="华文仿宋" w:hAnsi="华文仿宋"/>
              </w:rPr>
            </w:pPr>
            <w:r>
              <w:rPr>
                <w:rFonts w:ascii="华文仿宋" w:eastAsia="华文仿宋" w:hAnsi="华文仿宋" w:hint="eastAsia"/>
              </w:rPr>
              <w:t>转入动机与申请专业的是否匹配。是否了解拟转入专业的</w:t>
            </w:r>
            <w:proofErr w:type="gramStart"/>
            <w:r>
              <w:rPr>
                <w:rFonts w:ascii="华文仿宋" w:eastAsia="华文仿宋" w:hAnsi="华文仿宋" w:hint="eastAsia"/>
              </w:rPr>
              <w:t>的</w:t>
            </w:r>
            <w:proofErr w:type="gramEnd"/>
            <w:r>
              <w:rPr>
                <w:rFonts w:ascii="华文仿宋" w:eastAsia="华文仿宋" w:hAnsi="华文仿宋" w:hint="eastAsia"/>
              </w:rPr>
              <w:t>专业情况和就业方向。</w:t>
            </w:r>
          </w:p>
        </w:tc>
        <w:tc>
          <w:tcPr>
            <w:tcW w:w="739" w:type="dxa"/>
            <w:tcBorders>
              <w:top w:val="single" w:sz="4" w:space="0" w:color="auto"/>
              <w:left w:val="single" w:sz="4" w:space="0" w:color="auto"/>
              <w:bottom w:val="single" w:sz="4" w:space="0" w:color="auto"/>
              <w:right w:val="single" w:sz="4" w:space="0" w:color="auto"/>
            </w:tcBorders>
            <w:vAlign w:val="center"/>
          </w:tcPr>
          <w:p w:rsidR="00A13615" w:rsidRDefault="00F246CB">
            <w:pPr>
              <w:jc w:val="center"/>
              <w:rPr>
                <w:rFonts w:ascii="华文仿宋" w:eastAsia="华文仿宋" w:hAnsi="华文仿宋"/>
              </w:rPr>
            </w:pPr>
            <w:r>
              <w:rPr>
                <w:rFonts w:ascii="华文仿宋" w:eastAsia="华文仿宋" w:hAnsi="华文仿宋" w:hint="eastAsia"/>
              </w:rPr>
              <w:t>20</w:t>
            </w:r>
          </w:p>
        </w:tc>
        <w:tc>
          <w:tcPr>
            <w:tcW w:w="727" w:type="dxa"/>
            <w:tcBorders>
              <w:top w:val="single" w:sz="4" w:space="0" w:color="auto"/>
              <w:left w:val="single" w:sz="4" w:space="0" w:color="auto"/>
              <w:bottom w:val="single" w:sz="4" w:space="0" w:color="auto"/>
              <w:right w:val="single" w:sz="4" w:space="0" w:color="auto"/>
            </w:tcBorders>
            <w:vAlign w:val="center"/>
          </w:tcPr>
          <w:p w:rsidR="00A13615" w:rsidRDefault="00A13615">
            <w:pPr>
              <w:jc w:val="left"/>
              <w:rPr>
                <w:rFonts w:ascii="华文仿宋" w:eastAsia="华文仿宋" w:hAnsi="华文仿宋"/>
              </w:rPr>
            </w:pPr>
          </w:p>
        </w:tc>
        <w:tc>
          <w:tcPr>
            <w:tcW w:w="823" w:type="dxa"/>
            <w:tcBorders>
              <w:top w:val="single" w:sz="4" w:space="0" w:color="auto"/>
              <w:left w:val="single" w:sz="4" w:space="0" w:color="auto"/>
              <w:bottom w:val="single" w:sz="4" w:space="0" w:color="auto"/>
              <w:right w:val="single" w:sz="4" w:space="0" w:color="auto"/>
            </w:tcBorders>
            <w:vAlign w:val="center"/>
          </w:tcPr>
          <w:p w:rsidR="00A13615" w:rsidRDefault="00A13615">
            <w:pPr>
              <w:jc w:val="left"/>
              <w:rPr>
                <w:rFonts w:ascii="华文仿宋" w:eastAsia="华文仿宋" w:hAnsi="华文仿宋"/>
              </w:rPr>
            </w:pPr>
          </w:p>
        </w:tc>
      </w:tr>
      <w:tr w:rsidR="00A13615">
        <w:trPr>
          <w:cantSplit/>
          <w:trHeight w:val="43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13615" w:rsidRDefault="00A13615">
            <w:pPr>
              <w:jc w:val="center"/>
              <w:rPr>
                <w:rFonts w:ascii="华文仿宋" w:eastAsia="华文仿宋" w:hAnsi="华文仿宋"/>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A13615" w:rsidRDefault="00F246CB">
            <w:pPr>
              <w:jc w:val="center"/>
              <w:rPr>
                <w:rFonts w:ascii="华文仿宋" w:eastAsia="华文仿宋" w:hAnsi="华文仿宋"/>
              </w:rPr>
            </w:pPr>
            <w:r>
              <w:rPr>
                <w:rFonts w:ascii="华文仿宋" w:eastAsia="华文仿宋" w:hAnsi="华文仿宋" w:hint="eastAsia"/>
              </w:rPr>
              <w:t>基础知识</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A13615" w:rsidRDefault="00F246CB">
            <w:pPr>
              <w:jc w:val="left"/>
              <w:rPr>
                <w:rFonts w:ascii="华文仿宋" w:eastAsia="华文仿宋" w:hAnsi="华文仿宋"/>
              </w:rPr>
            </w:pPr>
            <w:r>
              <w:rPr>
                <w:rFonts w:ascii="华文仿宋" w:eastAsia="华文仿宋" w:hAnsi="华文仿宋" w:hint="eastAsia"/>
              </w:rPr>
              <w:t>具备拟转入</w:t>
            </w:r>
            <w:r>
              <w:rPr>
                <w:rFonts w:ascii="华文仿宋" w:eastAsia="华文仿宋" w:hAnsi="华文仿宋"/>
              </w:rPr>
              <w:t>专业的</w:t>
            </w:r>
            <w:r>
              <w:rPr>
                <w:rFonts w:ascii="华文仿宋" w:eastAsia="华文仿宋" w:hAnsi="华文仿宋" w:hint="eastAsia"/>
              </w:rPr>
              <w:t>基础知识结构。</w:t>
            </w:r>
          </w:p>
        </w:tc>
        <w:tc>
          <w:tcPr>
            <w:tcW w:w="739" w:type="dxa"/>
            <w:tcBorders>
              <w:top w:val="single" w:sz="4" w:space="0" w:color="auto"/>
              <w:left w:val="single" w:sz="4" w:space="0" w:color="auto"/>
              <w:bottom w:val="single" w:sz="4" w:space="0" w:color="auto"/>
              <w:right w:val="single" w:sz="4" w:space="0" w:color="auto"/>
            </w:tcBorders>
            <w:vAlign w:val="center"/>
          </w:tcPr>
          <w:p w:rsidR="00A13615" w:rsidRDefault="00F246CB">
            <w:pPr>
              <w:jc w:val="center"/>
              <w:rPr>
                <w:rFonts w:ascii="华文仿宋" w:eastAsia="华文仿宋" w:hAnsi="华文仿宋"/>
              </w:rPr>
            </w:pPr>
            <w:r>
              <w:rPr>
                <w:rFonts w:ascii="华文仿宋" w:eastAsia="华文仿宋" w:hAnsi="华文仿宋" w:hint="eastAsia"/>
              </w:rPr>
              <w:t>10</w:t>
            </w:r>
          </w:p>
        </w:tc>
        <w:tc>
          <w:tcPr>
            <w:tcW w:w="727" w:type="dxa"/>
            <w:tcBorders>
              <w:top w:val="single" w:sz="4" w:space="0" w:color="auto"/>
              <w:left w:val="single" w:sz="4" w:space="0" w:color="auto"/>
              <w:bottom w:val="single" w:sz="4" w:space="0" w:color="auto"/>
              <w:right w:val="single" w:sz="4" w:space="0" w:color="auto"/>
            </w:tcBorders>
            <w:vAlign w:val="center"/>
          </w:tcPr>
          <w:p w:rsidR="00A13615" w:rsidRDefault="00A13615">
            <w:pPr>
              <w:jc w:val="left"/>
              <w:rPr>
                <w:rFonts w:ascii="华文仿宋" w:eastAsia="华文仿宋" w:hAnsi="华文仿宋"/>
              </w:rPr>
            </w:pPr>
          </w:p>
        </w:tc>
        <w:tc>
          <w:tcPr>
            <w:tcW w:w="823" w:type="dxa"/>
            <w:tcBorders>
              <w:top w:val="single" w:sz="4" w:space="0" w:color="auto"/>
              <w:left w:val="single" w:sz="4" w:space="0" w:color="auto"/>
              <w:bottom w:val="single" w:sz="4" w:space="0" w:color="auto"/>
              <w:right w:val="single" w:sz="4" w:space="0" w:color="auto"/>
            </w:tcBorders>
            <w:vAlign w:val="center"/>
          </w:tcPr>
          <w:p w:rsidR="00A13615" w:rsidRDefault="00A13615">
            <w:pPr>
              <w:jc w:val="left"/>
              <w:rPr>
                <w:rFonts w:ascii="华文仿宋" w:eastAsia="华文仿宋" w:hAnsi="华文仿宋"/>
              </w:rPr>
            </w:pPr>
          </w:p>
        </w:tc>
      </w:tr>
      <w:tr w:rsidR="00A13615">
        <w:trPr>
          <w:cantSplit/>
          <w:trHeight w:val="994"/>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A13615" w:rsidRDefault="00A13615">
            <w:pPr>
              <w:jc w:val="center"/>
              <w:rPr>
                <w:rFonts w:ascii="华文仿宋" w:eastAsia="华文仿宋" w:hAnsi="华文仿宋"/>
              </w:rPr>
            </w:pPr>
          </w:p>
        </w:tc>
        <w:tc>
          <w:tcPr>
            <w:tcW w:w="1126" w:type="dxa"/>
            <w:tcBorders>
              <w:top w:val="single" w:sz="4" w:space="0" w:color="auto"/>
              <w:left w:val="single" w:sz="4" w:space="0" w:color="auto"/>
              <w:bottom w:val="single" w:sz="4" w:space="0" w:color="auto"/>
              <w:right w:val="single" w:sz="4" w:space="0" w:color="auto"/>
            </w:tcBorders>
            <w:vAlign w:val="center"/>
          </w:tcPr>
          <w:p w:rsidR="00A13615" w:rsidRDefault="00F246CB">
            <w:pPr>
              <w:jc w:val="center"/>
              <w:rPr>
                <w:rFonts w:ascii="华文仿宋" w:eastAsia="华文仿宋" w:hAnsi="华文仿宋"/>
              </w:rPr>
            </w:pPr>
            <w:r>
              <w:rPr>
                <w:rFonts w:ascii="华文仿宋" w:eastAsia="华文仿宋" w:hAnsi="华文仿宋" w:hint="eastAsia"/>
              </w:rPr>
              <w:t>专业学习方法与能力</w:t>
            </w:r>
          </w:p>
        </w:tc>
        <w:tc>
          <w:tcPr>
            <w:tcW w:w="4214" w:type="dxa"/>
            <w:tcBorders>
              <w:top w:val="single" w:sz="4" w:space="0" w:color="auto"/>
              <w:left w:val="single" w:sz="4" w:space="0" w:color="auto"/>
              <w:bottom w:val="single" w:sz="4" w:space="0" w:color="auto"/>
              <w:right w:val="single" w:sz="4" w:space="0" w:color="auto"/>
            </w:tcBorders>
            <w:vAlign w:val="center"/>
          </w:tcPr>
          <w:p w:rsidR="00A13615" w:rsidRDefault="00F246CB">
            <w:pPr>
              <w:jc w:val="left"/>
              <w:rPr>
                <w:rFonts w:ascii="华文仿宋" w:eastAsia="华文仿宋" w:hAnsi="华文仿宋"/>
              </w:rPr>
            </w:pPr>
            <w:r>
              <w:rPr>
                <w:rFonts w:ascii="华文仿宋" w:eastAsia="华文仿宋" w:hAnsi="华文仿宋" w:hint="eastAsia"/>
              </w:rPr>
              <w:t>身体心理等各方面条件，适合拟转入专业。有较强的操作习得能力，动作协调性好。对面试问题善于思考，回答问题切题。</w:t>
            </w:r>
          </w:p>
        </w:tc>
        <w:tc>
          <w:tcPr>
            <w:tcW w:w="739" w:type="dxa"/>
            <w:tcBorders>
              <w:top w:val="single" w:sz="4" w:space="0" w:color="auto"/>
              <w:left w:val="single" w:sz="4" w:space="0" w:color="auto"/>
              <w:bottom w:val="single" w:sz="4" w:space="0" w:color="auto"/>
              <w:right w:val="single" w:sz="4" w:space="0" w:color="auto"/>
            </w:tcBorders>
            <w:vAlign w:val="center"/>
          </w:tcPr>
          <w:p w:rsidR="00A13615" w:rsidRDefault="00F246CB">
            <w:pPr>
              <w:jc w:val="center"/>
              <w:rPr>
                <w:rFonts w:ascii="华文仿宋" w:eastAsia="华文仿宋" w:hAnsi="华文仿宋"/>
              </w:rPr>
            </w:pPr>
            <w:r>
              <w:rPr>
                <w:rFonts w:ascii="华文仿宋" w:eastAsia="华文仿宋" w:hAnsi="华文仿宋" w:hint="eastAsia"/>
              </w:rPr>
              <w:t>30</w:t>
            </w:r>
          </w:p>
        </w:tc>
        <w:tc>
          <w:tcPr>
            <w:tcW w:w="727" w:type="dxa"/>
            <w:tcBorders>
              <w:top w:val="single" w:sz="4" w:space="0" w:color="auto"/>
              <w:left w:val="single" w:sz="4" w:space="0" w:color="auto"/>
              <w:bottom w:val="single" w:sz="4" w:space="0" w:color="auto"/>
              <w:right w:val="single" w:sz="4" w:space="0" w:color="auto"/>
            </w:tcBorders>
            <w:vAlign w:val="center"/>
          </w:tcPr>
          <w:p w:rsidR="00A13615" w:rsidRDefault="00A13615">
            <w:pPr>
              <w:jc w:val="left"/>
              <w:rPr>
                <w:rFonts w:ascii="华文仿宋" w:eastAsia="华文仿宋" w:hAnsi="华文仿宋"/>
              </w:rPr>
            </w:pPr>
          </w:p>
        </w:tc>
        <w:tc>
          <w:tcPr>
            <w:tcW w:w="823" w:type="dxa"/>
            <w:tcBorders>
              <w:top w:val="single" w:sz="4" w:space="0" w:color="auto"/>
              <w:left w:val="single" w:sz="4" w:space="0" w:color="auto"/>
              <w:bottom w:val="single" w:sz="4" w:space="0" w:color="auto"/>
              <w:right w:val="single" w:sz="4" w:space="0" w:color="auto"/>
            </w:tcBorders>
            <w:vAlign w:val="center"/>
          </w:tcPr>
          <w:p w:rsidR="00A13615" w:rsidRDefault="00A13615">
            <w:pPr>
              <w:jc w:val="left"/>
              <w:rPr>
                <w:rFonts w:ascii="华文仿宋" w:eastAsia="华文仿宋" w:hAnsi="华文仿宋"/>
              </w:rPr>
            </w:pPr>
          </w:p>
        </w:tc>
      </w:tr>
      <w:tr w:rsidR="00A13615">
        <w:trPr>
          <w:cantSplit/>
          <w:trHeight w:val="328"/>
          <w:jc w:val="center"/>
        </w:trPr>
        <w:tc>
          <w:tcPr>
            <w:tcW w:w="6109" w:type="dxa"/>
            <w:gridSpan w:val="3"/>
            <w:tcBorders>
              <w:top w:val="single" w:sz="4" w:space="0" w:color="auto"/>
              <w:left w:val="single" w:sz="4" w:space="0" w:color="auto"/>
              <w:bottom w:val="single" w:sz="4" w:space="0" w:color="auto"/>
              <w:right w:val="single" w:sz="4" w:space="0" w:color="auto"/>
            </w:tcBorders>
            <w:vAlign w:val="center"/>
          </w:tcPr>
          <w:p w:rsidR="00A13615" w:rsidRDefault="00F246CB">
            <w:pPr>
              <w:spacing w:line="360" w:lineRule="auto"/>
              <w:ind w:firstLine="480"/>
              <w:jc w:val="center"/>
              <w:rPr>
                <w:rFonts w:ascii="华文仿宋" w:eastAsia="华文仿宋" w:hAnsi="华文仿宋"/>
              </w:rPr>
            </w:pPr>
            <w:r>
              <w:rPr>
                <w:rFonts w:ascii="华文仿宋" w:eastAsia="华文仿宋" w:hAnsi="华文仿宋" w:hint="eastAsia"/>
                <w:szCs w:val="28"/>
              </w:rPr>
              <w:t>总分</w:t>
            </w:r>
          </w:p>
        </w:tc>
        <w:tc>
          <w:tcPr>
            <w:tcW w:w="739" w:type="dxa"/>
            <w:tcBorders>
              <w:top w:val="single" w:sz="4" w:space="0" w:color="auto"/>
              <w:left w:val="single" w:sz="4" w:space="0" w:color="auto"/>
              <w:bottom w:val="single" w:sz="4" w:space="0" w:color="auto"/>
              <w:right w:val="single" w:sz="4" w:space="0" w:color="auto"/>
            </w:tcBorders>
            <w:vAlign w:val="center"/>
          </w:tcPr>
          <w:p w:rsidR="00A13615" w:rsidRDefault="00A13615">
            <w:pPr>
              <w:spacing w:line="360" w:lineRule="auto"/>
              <w:ind w:firstLine="480"/>
              <w:jc w:val="center"/>
              <w:rPr>
                <w:rFonts w:ascii="华文仿宋" w:eastAsia="华文仿宋" w:hAnsi="华文仿宋"/>
                <w:szCs w:val="28"/>
              </w:rPr>
            </w:pPr>
          </w:p>
        </w:tc>
        <w:tc>
          <w:tcPr>
            <w:tcW w:w="727" w:type="dxa"/>
            <w:tcBorders>
              <w:top w:val="single" w:sz="4" w:space="0" w:color="auto"/>
              <w:left w:val="single" w:sz="4" w:space="0" w:color="auto"/>
              <w:bottom w:val="single" w:sz="4" w:space="0" w:color="auto"/>
              <w:right w:val="single" w:sz="4" w:space="0" w:color="auto"/>
            </w:tcBorders>
            <w:vAlign w:val="center"/>
          </w:tcPr>
          <w:p w:rsidR="00A13615" w:rsidRDefault="00A13615">
            <w:pPr>
              <w:spacing w:line="360" w:lineRule="auto"/>
              <w:ind w:firstLine="480"/>
              <w:jc w:val="center"/>
              <w:rPr>
                <w:rFonts w:ascii="华文仿宋" w:eastAsia="华文仿宋" w:hAnsi="华文仿宋"/>
                <w:szCs w:val="28"/>
              </w:rPr>
            </w:pPr>
          </w:p>
        </w:tc>
        <w:tc>
          <w:tcPr>
            <w:tcW w:w="823" w:type="dxa"/>
            <w:tcBorders>
              <w:top w:val="single" w:sz="4" w:space="0" w:color="auto"/>
              <w:left w:val="single" w:sz="4" w:space="0" w:color="auto"/>
              <w:bottom w:val="single" w:sz="4" w:space="0" w:color="auto"/>
              <w:right w:val="single" w:sz="4" w:space="0" w:color="auto"/>
            </w:tcBorders>
            <w:vAlign w:val="center"/>
          </w:tcPr>
          <w:p w:rsidR="00A13615" w:rsidRDefault="00A13615">
            <w:pPr>
              <w:spacing w:line="360" w:lineRule="auto"/>
              <w:ind w:firstLine="480"/>
              <w:jc w:val="center"/>
              <w:rPr>
                <w:rFonts w:ascii="华文仿宋" w:eastAsia="华文仿宋" w:hAnsi="华文仿宋"/>
                <w:szCs w:val="28"/>
              </w:rPr>
            </w:pPr>
          </w:p>
        </w:tc>
      </w:tr>
      <w:tr w:rsidR="00A13615">
        <w:trPr>
          <w:cantSplit/>
          <w:trHeight w:val="381"/>
          <w:jc w:val="center"/>
        </w:trPr>
        <w:tc>
          <w:tcPr>
            <w:tcW w:w="8398" w:type="dxa"/>
            <w:gridSpan w:val="6"/>
            <w:tcBorders>
              <w:top w:val="single" w:sz="4" w:space="0" w:color="auto"/>
              <w:left w:val="single" w:sz="4" w:space="0" w:color="auto"/>
              <w:bottom w:val="single" w:sz="4" w:space="0" w:color="auto"/>
              <w:right w:val="single" w:sz="4" w:space="0" w:color="auto"/>
            </w:tcBorders>
            <w:vAlign w:val="center"/>
          </w:tcPr>
          <w:p w:rsidR="00A13615" w:rsidRDefault="00F246CB">
            <w:pPr>
              <w:spacing w:line="360" w:lineRule="auto"/>
              <w:ind w:firstLine="480"/>
              <w:jc w:val="left"/>
              <w:rPr>
                <w:rFonts w:ascii="华文仿宋" w:eastAsia="华文仿宋" w:hAnsi="华文仿宋"/>
                <w:szCs w:val="28"/>
              </w:rPr>
            </w:pPr>
            <w:r>
              <w:rPr>
                <w:rFonts w:ascii="华文仿宋" w:eastAsia="华文仿宋" w:hAnsi="华文仿宋" w:hint="eastAsia"/>
                <w:szCs w:val="28"/>
              </w:rPr>
              <w:t>每位考生所有面试时间在5分钟内完成。</w:t>
            </w:r>
          </w:p>
        </w:tc>
      </w:tr>
    </w:tbl>
    <w:p w:rsidR="00A13615" w:rsidRDefault="00F246CB" w:rsidP="00FA6B1D">
      <w:pPr>
        <w:spacing w:line="560" w:lineRule="exact"/>
        <w:jc w:val="left"/>
        <w:rPr>
          <w:rFonts w:ascii="仿宋_GB2312" w:eastAsia="仿宋_GB2312" w:hAnsi="黑体"/>
          <w:b/>
          <w:sz w:val="32"/>
          <w:szCs w:val="32"/>
        </w:rPr>
      </w:pPr>
      <w:r>
        <w:rPr>
          <w:rFonts w:ascii="仿宋_GB2312" w:eastAsia="仿宋_GB2312" w:hAnsi="黑体" w:hint="eastAsia"/>
          <w:b/>
          <w:sz w:val="32"/>
          <w:szCs w:val="32"/>
        </w:rPr>
        <w:t>（四）考核成绩</w:t>
      </w:r>
    </w:p>
    <w:p w:rsidR="00A13615" w:rsidRDefault="00F246CB" w:rsidP="00FA6B1D">
      <w:pPr>
        <w:spacing w:line="560" w:lineRule="exact"/>
        <w:ind w:firstLineChars="200" w:firstLine="640"/>
        <w:jc w:val="left"/>
        <w:rPr>
          <w:rFonts w:ascii="仿宋_GB2312" w:eastAsia="仿宋_GB2312" w:hAnsi="黑体"/>
          <w:sz w:val="32"/>
          <w:szCs w:val="32"/>
        </w:rPr>
      </w:pPr>
      <w:r>
        <w:rPr>
          <w:rFonts w:ascii="仿宋" w:eastAsia="仿宋" w:hAnsi="仿宋" w:hint="eastAsia"/>
          <w:sz w:val="32"/>
          <w:szCs w:val="32"/>
        </w:rPr>
        <w:t>考核工作组按《成都工贸职业技术学院铁道工程学院拟转入学生面试成绩表》独立打分，去掉最高分和最低分后取平均值确定学生最后考核得分，四舍五入</w:t>
      </w:r>
      <w:r>
        <w:rPr>
          <w:rFonts w:ascii="仿宋_GB2312" w:eastAsia="仿宋_GB2312" w:hAnsi="黑体" w:hint="eastAsia"/>
          <w:sz w:val="32"/>
          <w:szCs w:val="32"/>
        </w:rPr>
        <w:t>保留至小数点后两位。</w:t>
      </w:r>
    </w:p>
    <w:p w:rsidR="00A13615" w:rsidRDefault="00F246CB" w:rsidP="00FA6B1D">
      <w:pPr>
        <w:spacing w:line="560" w:lineRule="exact"/>
        <w:jc w:val="left"/>
        <w:rPr>
          <w:rFonts w:ascii="仿宋_GB2312" w:eastAsia="仿宋_GB2312" w:hAnsi="黑体"/>
          <w:b/>
          <w:sz w:val="32"/>
          <w:szCs w:val="32"/>
        </w:rPr>
      </w:pPr>
      <w:r>
        <w:rPr>
          <w:rFonts w:ascii="仿宋_GB2312" w:eastAsia="仿宋_GB2312" w:hAnsi="黑体" w:hint="eastAsia"/>
          <w:b/>
          <w:sz w:val="32"/>
          <w:szCs w:val="32"/>
        </w:rPr>
        <w:t>（五）录取办法</w:t>
      </w:r>
    </w:p>
    <w:p w:rsidR="00A13615" w:rsidRDefault="00F246CB" w:rsidP="00FA6B1D">
      <w:pPr>
        <w:widowControl/>
        <w:adjustRightInd w:val="0"/>
        <w:snapToGrid w:val="0"/>
        <w:spacing w:line="560" w:lineRule="exact"/>
        <w:ind w:firstLine="640"/>
        <w:jc w:val="left"/>
        <w:rPr>
          <w:rFonts w:ascii="仿宋" w:eastAsia="仿宋" w:hAnsi="仿宋" w:cs="宋体"/>
          <w:sz w:val="32"/>
          <w:szCs w:val="32"/>
        </w:rPr>
      </w:pPr>
      <w:r>
        <w:rPr>
          <w:rFonts w:ascii="仿宋" w:eastAsia="仿宋" w:hAnsi="仿宋" w:cs="宋体" w:hint="eastAsia"/>
          <w:sz w:val="32"/>
          <w:szCs w:val="32"/>
        </w:rPr>
        <w:t>根据拟转入学生的考核得分，按照本专业可接纳的转专业学生数，由高到低排序确定人选。低于60分不予录取。</w:t>
      </w:r>
    </w:p>
    <w:p w:rsidR="00FA6B1D" w:rsidRDefault="00F246CB" w:rsidP="00FA6B1D">
      <w:pPr>
        <w:spacing w:line="560" w:lineRule="exact"/>
        <w:jc w:val="left"/>
        <w:rPr>
          <w:rFonts w:ascii="仿宋_GB2312" w:eastAsia="仿宋_GB2312" w:hAnsi="黑体" w:hint="eastAsia"/>
          <w:b/>
          <w:sz w:val="32"/>
          <w:szCs w:val="32"/>
        </w:rPr>
      </w:pPr>
      <w:r>
        <w:rPr>
          <w:rFonts w:ascii="仿宋_GB2312" w:eastAsia="仿宋_GB2312" w:hAnsi="黑体" w:hint="eastAsia"/>
          <w:b/>
          <w:sz w:val="32"/>
          <w:szCs w:val="32"/>
        </w:rPr>
        <w:t>（六）转入学生的学习安排和学分认定</w:t>
      </w:r>
    </w:p>
    <w:p w:rsidR="00FA6B1D" w:rsidRDefault="00FA6B1D" w:rsidP="00FA6B1D">
      <w:pPr>
        <w:spacing w:line="560" w:lineRule="exact"/>
        <w:jc w:val="left"/>
        <w:rPr>
          <w:rFonts w:ascii="仿宋" w:eastAsia="仿宋" w:hAnsi="仿宋" w:cs="宋体"/>
          <w:sz w:val="32"/>
          <w:szCs w:val="32"/>
        </w:rPr>
      </w:pPr>
      <w:r>
        <w:rPr>
          <w:rFonts w:ascii="仿宋_GB2312" w:eastAsia="仿宋_GB2312" w:hAnsi="黑体" w:hint="eastAsia"/>
          <w:b/>
          <w:sz w:val="32"/>
          <w:szCs w:val="32"/>
        </w:rPr>
        <w:t xml:space="preserve">    </w:t>
      </w:r>
      <w:r>
        <w:rPr>
          <w:rFonts w:ascii="仿宋" w:eastAsia="仿宋" w:hAnsi="仿宋" w:cs="宋体" w:hint="eastAsia"/>
          <w:sz w:val="32"/>
          <w:szCs w:val="32"/>
        </w:rPr>
        <w:t>1.学生转入前获得的公共基础课学分可置换转入后对应课程学分，已获得的其他课程学分经转入专业认定后可置换同类课程学分。</w:t>
      </w:r>
    </w:p>
    <w:p w:rsidR="00A13615" w:rsidRDefault="00F246CB" w:rsidP="00F246CB">
      <w:pPr>
        <w:widowControl/>
        <w:adjustRightInd w:val="0"/>
        <w:snapToGrid w:val="0"/>
        <w:spacing w:line="560" w:lineRule="exact"/>
        <w:ind w:firstLine="640"/>
        <w:jc w:val="left"/>
        <w:rPr>
          <w:rFonts w:ascii="仿宋" w:eastAsia="仿宋" w:hAnsi="仿宋" w:cs="宋体"/>
          <w:sz w:val="32"/>
          <w:szCs w:val="32"/>
        </w:rPr>
      </w:pPr>
      <w:r>
        <w:rPr>
          <w:rFonts w:ascii="仿宋" w:eastAsia="仿宋" w:hAnsi="仿宋" w:cs="宋体" w:hint="eastAsia"/>
          <w:sz w:val="32"/>
          <w:szCs w:val="32"/>
        </w:rPr>
        <w:t>2.学生转入前未获得的课程学分，应在转入</w:t>
      </w:r>
      <w:proofErr w:type="gramStart"/>
      <w:r>
        <w:rPr>
          <w:rFonts w:ascii="仿宋" w:eastAsia="仿宋" w:hAnsi="仿宋" w:cs="宋体" w:hint="eastAsia"/>
          <w:sz w:val="32"/>
          <w:szCs w:val="32"/>
        </w:rPr>
        <w:t>后专业</w:t>
      </w:r>
      <w:proofErr w:type="gramEnd"/>
      <w:r>
        <w:rPr>
          <w:rFonts w:ascii="仿宋" w:eastAsia="仿宋" w:hAnsi="仿宋" w:cs="宋体" w:hint="eastAsia"/>
          <w:sz w:val="32"/>
          <w:szCs w:val="32"/>
        </w:rPr>
        <w:t>课程范围内申请重修或补修，以获得转入</w:t>
      </w:r>
      <w:proofErr w:type="gramStart"/>
      <w:r>
        <w:rPr>
          <w:rFonts w:ascii="仿宋" w:eastAsia="仿宋" w:hAnsi="仿宋" w:cs="宋体" w:hint="eastAsia"/>
          <w:sz w:val="32"/>
          <w:szCs w:val="32"/>
        </w:rPr>
        <w:t>后专业</w:t>
      </w:r>
      <w:proofErr w:type="gramEnd"/>
      <w:r>
        <w:rPr>
          <w:rFonts w:ascii="仿宋" w:eastAsia="仿宋" w:hAnsi="仿宋" w:cs="宋体" w:hint="eastAsia"/>
          <w:sz w:val="32"/>
          <w:szCs w:val="32"/>
        </w:rPr>
        <w:t>毕业最低规定学分要求。</w:t>
      </w:r>
    </w:p>
    <w:p w:rsidR="00A13615" w:rsidRDefault="00F246CB">
      <w:pPr>
        <w:spacing w:line="360" w:lineRule="auto"/>
        <w:jc w:val="left"/>
        <w:rPr>
          <w:rFonts w:ascii="黑体" w:eastAsia="黑体" w:hAnsi="黑体"/>
          <w:sz w:val="32"/>
          <w:szCs w:val="32"/>
        </w:rPr>
      </w:pPr>
      <w:r>
        <w:rPr>
          <w:rFonts w:ascii="黑体" w:eastAsia="黑体" w:hAnsi="黑体" w:hint="eastAsia"/>
          <w:sz w:val="32"/>
          <w:szCs w:val="32"/>
        </w:rPr>
        <w:t>六、工作流程与时间节点</w:t>
      </w:r>
    </w:p>
    <w:p w:rsidR="00A13615" w:rsidRDefault="00F246CB">
      <w:pPr>
        <w:spacing w:line="360" w:lineRule="auto"/>
        <w:jc w:val="left"/>
        <w:rPr>
          <w:rFonts w:ascii="仿宋_GB2312" w:eastAsia="仿宋_GB2312" w:hAnsi="黑体"/>
          <w:sz w:val="32"/>
          <w:szCs w:val="32"/>
        </w:rPr>
      </w:pPr>
      <w:r>
        <w:rPr>
          <w:rFonts w:ascii="仿宋_GB2312" w:eastAsia="仿宋_GB2312" w:hAnsi="黑体" w:hint="eastAsia"/>
          <w:sz w:val="32"/>
          <w:szCs w:val="32"/>
        </w:rPr>
        <w:t>（一）转入考核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9"/>
        <w:gridCol w:w="3171"/>
        <w:gridCol w:w="1602"/>
        <w:gridCol w:w="874"/>
      </w:tblGrid>
      <w:tr w:rsidR="00A13615">
        <w:trPr>
          <w:trHeight w:val="459"/>
        </w:trPr>
        <w:tc>
          <w:tcPr>
            <w:tcW w:w="2619" w:type="dxa"/>
          </w:tcPr>
          <w:p w:rsidR="00A13615" w:rsidRDefault="00F246CB">
            <w:pPr>
              <w:spacing w:line="360" w:lineRule="auto"/>
              <w:ind w:left="-60"/>
              <w:jc w:val="center"/>
              <w:rPr>
                <w:rFonts w:ascii="方正小标宋简体" w:eastAsia="方正小标宋简体" w:hAnsi="黑体"/>
                <w:sz w:val="24"/>
                <w:szCs w:val="24"/>
              </w:rPr>
            </w:pPr>
            <w:r>
              <w:rPr>
                <w:rFonts w:ascii="方正小标宋简体" w:eastAsia="方正小标宋简体" w:hAnsi="黑体" w:hint="eastAsia"/>
                <w:sz w:val="24"/>
                <w:szCs w:val="24"/>
              </w:rPr>
              <w:t>专业名称</w:t>
            </w:r>
          </w:p>
        </w:tc>
        <w:tc>
          <w:tcPr>
            <w:tcW w:w="3171" w:type="dxa"/>
          </w:tcPr>
          <w:p w:rsidR="00A13615" w:rsidRDefault="00F246CB">
            <w:pPr>
              <w:spacing w:line="360" w:lineRule="auto"/>
              <w:ind w:left="-60"/>
              <w:jc w:val="center"/>
              <w:rPr>
                <w:rFonts w:ascii="方正小标宋简体" w:eastAsia="方正小标宋简体" w:hAnsi="黑体"/>
                <w:sz w:val="24"/>
                <w:szCs w:val="24"/>
              </w:rPr>
            </w:pPr>
            <w:r>
              <w:rPr>
                <w:rFonts w:ascii="方正小标宋简体" w:eastAsia="方正小标宋简体" w:hAnsi="黑体" w:hint="eastAsia"/>
                <w:sz w:val="24"/>
                <w:szCs w:val="24"/>
              </w:rPr>
              <w:t>考核时间</w:t>
            </w:r>
          </w:p>
        </w:tc>
        <w:tc>
          <w:tcPr>
            <w:tcW w:w="1602" w:type="dxa"/>
          </w:tcPr>
          <w:p w:rsidR="00A13615" w:rsidRDefault="00F246CB">
            <w:pPr>
              <w:spacing w:line="360" w:lineRule="auto"/>
              <w:ind w:left="-60"/>
              <w:jc w:val="center"/>
              <w:rPr>
                <w:rFonts w:ascii="方正小标宋简体" w:eastAsia="方正小标宋简体" w:hAnsi="黑体"/>
                <w:sz w:val="24"/>
                <w:szCs w:val="24"/>
              </w:rPr>
            </w:pPr>
            <w:r>
              <w:rPr>
                <w:rFonts w:ascii="方正小标宋简体" w:eastAsia="方正小标宋简体" w:hAnsi="黑体" w:hint="eastAsia"/>
                <w:sz w:val="24"/>
                <w:szCs w:val="24"/>
              </w:rPr>
              <w:t>考核地点</w:t>
            </w:r>
          </w:p>
        </w:tc>
        <w:tc>
          <w:tcPr>
            <w:tcW w:w="874" w:type="dxa"/>
          </w:tcPr>
          <w:p w:rsidR="00A13615" w:rsidRDefault="00F246CB">
            <w:pPr>
              <w:spacing w:line="360" w:lineRule="auto"/>
              <w:ind w:left="-60"/>
              <w:jc w:val="center"/>
              <w:rPr>
                <w:rFonts w:ascii="方正小标宋简体" w:eastAsia="方正小标宋简体" w:hAnsi="黑体"/>
                <w:sz w:val="24"/>
                <w:szCs w:val="24"/>
              </w:rPr>
            </w:pPr>
            <w:r>
              <w:rPr>
                <w:rFonts w:ascii="方正小标宋简体" w:eastAsia="方正小标宋简体" w:hAnsi="黑体" w:hint="eastAsia"/>
                <w:sz w:val="24"/>
                <w:szCs w:val="24"/>
              </w:rPr>
              <w:t>备注</w:t>
            </w:r>
          </w:p>
        </w:tc>
      </w:tr>
      <w:tr w:rsidR="00A13615">
        <w:trPr>
          <w:trHeight w:val="293"/>
        </w:trPr>
        <w:tc>
          <w:tcPr>
            <w:tcW w:w="2619" w:type="dxa"/>
            <w:shd w:val="clear" w:color="auto" w:fill="auto"/>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工程测量技术</w:t>
            </w:r>
          </w:p>
        </w:tc>
        <w:tc>
          <w:tcPr>
            <w:tcW w:w="3171" w:type="dxa"/>
            <w:vMerge w:val="restart"/>
            <w:shd w:val="clear" w:color="auto" w:fill="auto"/>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2024年11月27日14：30（如有变动另行通知）</w:t>
            </w:r>
          </w:p>
        </w:tc>
        <w:tc>
          <w:tcPr>
            <w:tcW w:w="1602" w:type="dxa"/>
            <w:vMerge w:val="restart"/>
          </w:tcPr>
          <w:p w:rsidR="00A13615" w:rsidRDefault="00F246CB">
            <w:pPr>
              <w:spacing w:line="360" w:lineRule="auto"/>
              <w:ind w:left="-90"/>
              <w:jc w:val="center"/>
              <w:rPr>
                <w:rFonts w:ascii="黑体" w:eastAsia="黑体" w:hAnsi="黑体"/>
                <w:sz w:val="32"/>
                <w:szCs w:val="32"/>
              </w:rPr>
            </w:pPr>
            <w:r>
              <w:rPr>
                <w:rFonts w:asciiTheme="minorEastAsia" w:hAnsiTheme="minorEastAsia" w:cstheme="minorEastAsia" w:hint="eastAsia"/>
                <w:bCs/>
                <w:sz w:val="22"/>
              </w:rPr>
              <w:t>西校区行政楼3楼</w:t>
            </w:r>
          </w:p>
        </w:tc>
        <w:tc>
          <w:tcPr>
            <w:tcW w:w="874" w:type="dxa"/>
            <w:vMerge w:val="restart"/>
          </w:tcPr>
          <w:p w:rsidR="00A13615" w:rsidRDefault="00A13615">
            <w:pPr>
              <w:spacing w:line="360" w:lineRule="auto"/>
              <w:ind w:left="-90"/>
              <w:jc w:val="left"/>
              <w:rPr>
                <w:rFonts w:ascii="黑体" w:eastAsia="黑体" w:hAnsi="黑体"/>
                <w:sz w:val="32"/>
                <w:szCs w:val="32"/>
              </w:rPr>
            </w:pPr>
          </w:p>
        </w:tc>
      </w:tr>
      <w:tr w:rsidR="00A13615">
        <w:trPr>
          <w:trHeight w:val="293"/>
        </w:trPr>
        <w:tc>
          <w:tcPr>
            <w:tcW w:w="2619" w:type="dxa"/>
            <w:shd w:val="clear" w:color="auto" w:fill="auto"/>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铁道工程技术</w:t>
            </w:r>
          </w:p>
        </w:tc>
        <w:tc>
          <w:tcPr>
            <w:tcW w:w="3171" w:type="dxa"/>
            <w:vMerge/>
            <w:shd w:val="clear" w:color="auto" w:fill="auto"/>
            <w:vAlign w:val="center"/>
          </w:tcPr>
          <w:p w:rsidR="00A13615" w:rsidRDefault="00A13615">
            <w:pPr>
              <w:spacing w:line="360" w:lineRule="auto"/>
              <w:jc w:val="center"/>
              <w:rPr>
                <w:rFonts w:asciiTheme="minorEastAsia" w:hAnsiTheme="minorEastAsia" w:cstheme="minorEastAsia"/>
                <w:bCs/>
                <w:sz w:val="22"/>
              </w:rPr>
            </w:pPr>
          </w:p>
        </w:tc>
        <w:tc>
          <w:tcPr>
            <w:tcW w:w="1602" w:type="dxa"/>
            <w:vMerge/>
          </w:tcPr>
          <w:p w:rsidR="00A13615" w:rsidRDefault="00A13615">
            <w:pPr>
              <w:spacing w:line="360" w:lineRule="auto"/>
              <w:ind w:left="-90"/>
              <w:jc w:val="left"/>
              <w:rPr>
                <w:rFonts w:ascii="黑体" w:eastAsia="黑体" w:hAnsi="黑体"/>
                <w:sz w:val="32"/>
                <w:szCs w:val="32"/>
              </w:rPr>
            </w:pPr>
          </w:p>
        </w:tc>
        <w:tc>
          <w:tcPr>
            <w:tcW w:w="874" w:type="dxa"/>
            <w:vMerge/>
          </w:tcPr>
          <w:p w:rsidR="00A13615" w:rsidRDefault="00A13615">
            <w:pPr>
              <w:spacing w:line="360" w:lineRule="auto"/>
              <w:ind w:left="-90"/>
              <w:jc w:val="left"/>
              <w:rPr>
                <w:rFonts w:ascii="黑体" w:eastAsia="黑体" w:hAnsi="黑体"/>
                <w:sz w:val="32"/>
                <w:szCs w:val="32"/>
              </w:rPr>
            </w:pPr>
          </w:p>
        </w:tc>
      </w:tr>
      <w:tr w:rsidR="00A13615">
        <w:trPr>
          <w:trHeight w:val="293"/>
        </w:trPr>
        <w:tc>
          <w:tcPr>
            <w:tcW w:w="2619" w:type="dxa"/>
            <w:shd w:val="clear" w:color="auto" w:fill="auto"/>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铁道桥梁隧道工程技术</w:t>
            </w:r>
          </w:p>
        </w:tc>
        <w:tc>
          <w:tcPr>
            <w:tcW w:w="3171" w:type="dxa"/>
            <w:vMerge/>
            <w:shd w:val="clear" w:color="auto" w:fill="auto"/>
            <w:vAlign w:val="center"/>
          </w:tcPr>
          <w:p w:rsidR="00A13615" w:rsidRDefault="00A13615">
            <w:pPr>
              <w:spacing w:line="360" w:lineRule="auto"/>
              <w:jc w:val="center"/>
              <w:rPr>
                <w:rFonts w:asciiTheme="minorEastAsia" w:hAnsiTheme="minorEastAsia" w:cstheme="minorEastAsia"/>
                <w:bCs/>
                <w:sz w:val="22"/>
              </w:rPr>
            </w:pPr>
          </w:p>
        </w:tc>
        <w:tc>
          <w:tcPr>
            <w:tcW w:w="1602" w:type="dxa"/>
            <w:vMerge/>
          </w:tcPr>
          <w:p w:rsidR="00A13615" w:rsidRDefault="00A13615">
            <w:pPr>
              <w:spacing w:line="360" w:lineRule="auto"/>
              <w:ind w:left="-90"/>
              <w:jc w:val="left"/>
              <w:rPr>
                <w:rFonts w:ascii="黑体" w:eastAsia="黑体" w:hAnsi="黑体"/>
                <w:sz w:val="32"/>
                <w:szCs w:val="32"/>
              </w:rPr>
            </w:pPr>
          </w:p>
        </w:tc>
        <w:tc>
          <w:tcPr>
            <w:tcW w:w="874" w:type="dxa"/>
            <w:vMerge/>
          </w:tcPr>
          <w:p w:rsidR="00A13615" w:rsidRDefault="00A13615">
            <w:pPr>
              <w:spacing w:line="360" w:lineRule="auto"/>
              <w:ind w:left="-90"/>
              <w:jc w:val="left"/>
              <w:rPr>
                <w:rFonts w:ascii="黑体" w:eastAsia="黑体" w:hAnsi="黑体"/>
                <w:sz w:val="32"/>
                <w:szCs w:val="32"/>
              </w:rPr>
            </w:pPr>
          </w:p>
        </w:tc>
      </w:tr>
      <w:tr w:rsidR="00A13615">
        <w:trPr>
          <w:trHeight w:val="293"/>
        </w:trPr>
        <w:tc>
          <w:tcPr>
            <w:tcW w:w="2619" w:type="dxa"/>
            <w:shd w:val="clear" w:color="auto" w:fill="auto"/>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智能工程机械运用技术</w:t>
            </w:r>
          </w:p>
        </w:tc>
        <w:tc>
          <w:tcPr>
            <w:tcW w:w="3171" w:type="dxa"/>
            <w:vMerge/>
            <w:shd w:val="clear" w:color="auto" w:fill="auto"/>
            <w:vAlign w:val="center"/>
          </w:tcPr>
          <w:p w:rsidR="00A13615" w:rsidRDefault="00A13615">
            <w:pPr>
              <w:spacing w:line="360" w:lineRule="auto"/>
              <w:jc w:val="center"/>
              <w:rPr>
                <w:rFonts w:asciiTheme="minorEastAsia" w:hAnsiTheme="minorEastAsia" w:cstheme="minorEastAsia"/>
                <w:bCs/>
                <w:sz w:val="22"/>
              </w:rPr>
            </w:pPr>
          </w:p>
        </w:tc>
        <w:tc>
          <w:tcPr>
            <w:tcW w:w="1602" w:type="dxa"/>
            <w:vMerge/>
          </w:tcPr>
          <w:p w:rsidR="00A13615" w:rsidRDefault="00A13615">
            <w:pPr>
              <w:spacing w:line="360" w:lineRule="auto"/>
              <w:ind w:left="-90"/>
              <w:jc w:val="left"/>
              <w:rPr>
                <w:rFonts w:ascii="黑体" w:eastAsia="黑体" w:hAnsi="黑体"/>
                <w:sz w:val="32"/>
                <w:szCs w:val="32"/>
              </w:rPr>
            </w:pPr>
          </w:p>
        </w:tc>
        <w:tc>
          <w:tcPr>
            <w:tcW w:w="874" w:type="dxa"/>
            <w:vMerge/>
          </w:tcPr>
          <w:p w:rsidR="00A13615" w:rsidRDefault="00A13615">
            <w:pPr>
              <w:spacing w:line="360" w:lineRule="auto"/>
              <w:ind w:left="-90"/>
              <w:jc w:val="left"/>
              <w:rPr>
                <w:rFonts w:ascii="黑体" w:eastAsia="黑体" w:hAnsi="黑体"/>
                <w:sz w:val="32"/>
                <w:szCs w:val="32"/>
              </w:rPr>
            </w:pPr>
          </w:p>
        </w:tc>
      </w:tr>
      <w:tr w:rsidR="00A13615">
        <w:trPr>
          <w:trHeight w:val="293"/>
        </w:trPr>
        <w:tc>
          <w:tcPr>
            <w:tcW w:w="2619" w:type="dxa"/>
            <w:shd w:val="clear" w:color="auto" w:fill="auto"/>
            <w:vAlign w:val="center"/>
          </w:tcPr>
          <w:p w:rsidR="00A13615" w:rsidRDefault="00F246CB">
            <w:pPr>
              <w:spacing w:line="360" w:lineRule="auto"/>
              <w:jc w:val="center"/>
              <w:rPr>
                <w:rFonts w:asciiTheme="minorEastAsia" w:hAnsiTheme="minorEastAsia" w:cstheme="minorEastAsia"/>
                <w:bCs/>
                <w:sz w:val="22"/>
              </w:rPr>
            </w:pPr>
            <w:r>
              <w:rPr>
                <w:rFonts w:asciiTheme="minorEastAsia" w:hAnsiTheme="minorEastAsia" w:cstheme="minorEastAsia" w:hint="eastAsia"/>
                <w:bCs/>
                <w:sz w:val="22"/>
              </w:rPr>
              <w:t>高速铁路综合维修技术</w:t>
            </w:r>
          </w:p>
        </w:tc>
        <w:tc>
          <w:tcPr>
            <w:tcW w:w="3171" w:type="dxa"/>
            <w:vMerge/>
            <w:shd w:val="clear" w:color="auto" w:fill="auto"/>
            <w:vAlign w:val="center"/>
          </w:tcPr>
          <w:p w:rsidR="00A13615" w:rsidRDefault="00A13615">
            <w:pPr>
              <w:spacing w:line="360" w:lineRule="auto"/>
              <w:jc w:val="center"/>
              <w:rPr>
                <w:rFonts w:asciiTheme="minorEastAsia" w:hAnsiTheme="minorEastAsia" w:cstheme="minorEastAsia"/>
                <w:bCs/>
                <w:sz w:val="22"/>
              </w:rPr>
            </w:pPr>
          </w:p>
        </w:tc>
        <w:tc>
          <w:tcPr>
            <w:tcW w:w="1602" w:type="dxa"/>
            <w:vMerge/>
          </w:tcPr>
          <w:p w:rsidR="00A13615" w:rsidRDefault="00A13615">
            <w:pPr>
              <w:spacing w:line="360" w:lineRule="auto"/>
              <w:ind w:left="-90"/>
              <w:jc w:val="left"/>
              <w:rPr>
                <w:rFonts w:ascii="黑体" w:eastAsia="黑体" w:hAnsi="黑体"/>
                <w:sz w:val="32"/>
                <w:szCs w:val="32"/>
              </w:rPr>
            </w:pPr>
          </w:p>
        </w:tc>
        <w:tc>
          <w:tcPr>
            <w:tcW w:w="874" w:type="dxa"/>
            <w:vMerge/>
          </w:tcPr>
          <w:p w:rsidR="00A13615" w:rsidRDefault="00A13615">
            <w:pPr>
              <w:spacing w:line="360" w:lineRule="auto"/>
              <w:ind w:left="-90"/>
              <w:jc w:val="left"/>
              <w:rPr>
                <w:rFonts w:ascii="黑体" w:eastAsia="黑体" w:hAnsi="黑体"/>
                <w:sz w:val="32"/>
                <w:szCs w:val="32"/>
              </w:rPr>
            </w:pPr>
          </w:p>
        </w:tc>
      </w:tr>
    </w:tbl>
    <w:p w:rsidR="00A13615" w:rsidRDefault="00F246CB">
      <w:pPr>
        <w:spacing w:line="360" w:lineRule="auto"/>
        <w:jc w:val="left"/>
        <w:rPr>
          <w:rFonts w:ascii="仿宋_GB2312" w:eastAsia="仿宋_GB2312" w:hAnsi="黑体"/>
          <w:sz w:val="32"/>
          <w:szCs w:val="32"/>
        </w:rPr>
      </w:pPr>
      <w:r>
        <w:rPr>
          <w:rFonts w:ascii="仿宋_GB2312" w:eastAsia="仿宋_GB2312" w:hAnsi="黑体" w:hint="eastAsia"/>
          <w:sz w:val="32"/>
          <w:szCs w:val="32"/>
        </w:rPr>
        <w:t>（二）录取结果公示</w:t>
      </w:r>
    </w:p>
    <w:p w:rsidR="00A13615" w:rsidRDefault="00F246CB">
      <w:pPr>
        <w:spacing w:line="360" w:lineRule="auto"/>
        <w:ind w:firstLineChars="200" w:firstLine="640"/>
        <w:jc w:val="left"/>
        <w:rPr>
          <w:rFonts w:ascii="黑体" w:eastAsia="黑体" w:hAnsi="黑体"/>
          <w:sz w:val="32"/>
          <w:szCs w:val="32"/>
        </w:rPr>
      </w:pPr>
      <w:r>
        <w:rPr>
          <w:rFonts w:ascii="仿宋_GB2312" w:eastAsia="仿宋_GB2312" w:hAnsi="黑体" w:hint="eastAsia"/>
          <w:sz w:val="32"/>
          <w:szCs w:val="32"/>
        </w:rPr>
        <w:t>录取结果将在考核结束后三个工作日内在西校区第一教学楼一楼公示栏公示三个工作日。</w:t>
      </w:r>
    </w:p>
    <w:p w:rsidR="00A13615" w:rsidRDefault="00F246CB">
      <w:pPr>
        <w:spacing w:line="360" w:lineRule="auto"/>
        <w:jc w:val="left"/>
        <w:rPr>
          <w:rFonts w:ascii="黑体" w:eastAsia="黑体" w:hAnsi="黑体"/>
          <w:sz w:val="32"/>
          <w:szCs w:val="32"/>
        </w:rPr>
      </w:pPr>
      <w:r>
        <w:rPr>
          <w:rFonts w:ascii="黑体" w:eastAsia="黑体" w:hAnsi="黑体" w:hint="eastAsia"/>
          <w:sz w:val="32"/>
          <w:szCs w:val="32"/>
        </w:rPr>
        <w:t>七、联系方式</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6"/>
        <w:gridCol w:w="2039"/>
        <w:gridCol w:w="2985"/>
        <w:gridCol w:w="1410"/>
      </w:tblGrid>
      <w:tr w:rsidR="00A13615">
        <w:trPr>
          <w:trHeight w:val="360"/>
        </w:trPr>
        <w:tc>
          <w:tcPr>
            <w:tcW w:w="1186" w:type="dxa"/>
          </w:tcPr>
          <w:p w:rsidR="00A13615" w:rsidRDefault="00F246CB">
            <w:pPr>
              <w:spacing w:line="360" w:lineRule="auto"/>
              <w:ind w:left="-60"/>
              <w:jc w:val="center"/>
              <w:rPr>
                <w:rFonts w:ascii="方正小标宋简体" w:eastAsia="方正小标宋简体" w:hAnsi="黑体"/>
                <w:sz w:val="24"/>
                <w:szCs w:val="24"/>
              </w:rPr>
            </w:pPr>
            <w:r>
              <w:rPr>
                <w:rFonts w:ascii="方正小标宋简体" w:eastAsia="方正小标宋简体" w:hAnsi="黑体" w:hint="eastAsia"/>
                <w:sz w:val="24"/>
                <w:szCs w:val="24"/>
              </w:rPr>
              <w:t>联系人</w:t>
            </w:r>
          </w:p>
        </w:tc>
        <w:tc>
          <w:tcPr>
            <w:tcW w:w="2039" w:type="dxa"/>
          </w:tcPr>
          <w:p w:rsidR="00A13615" w:rsidRDefault="00F246CB">
            <w:pPr>
              <w:spacing w:line="360" w:lineRule="auto"/>
              <w:jc w:val="center"/>
              <w:rPr>
                <w:rFonts w:ascii="方正小标宋简体" w:eastAsia="方正小标宋简体" w:hAnsi="黑体"/>
                <w:sz w:val="24"/>
                <w:szCs w:val="24"/>
              </w:rPr>
            </w:pPr>
            <w:r>
              <w:rPr>
                <w:rFonts w:ascii="方正小标宋简体" w:eastAsia="方正小标宋简体" w:hAnsi="黑体" w:hint="eastAsia"/>
                <w:sz w:val="24"/>
                <w:szCs w:val="24"/>
              </w:rPr>
              <w:t>联系电话</w:t>
            </w:r>
          </w:p>
        </w:tc>
        <w:tc>
          <w:tcPr>
            <w:tcW w:w="2985" w:type="dxa"/>
          </w:tcPr>
          <w:p w:rsidR="00A13615" w:rsidRDefault="00F246CB">
            <w:pPr>
              <w:spacing w:line="360" w:lineRule="auto"/>
              <w:jc w:val="center"/>
              <w:rPr>
                <w:rFonts w:ascii="方正小标宋简体" w:eastAsia="方正小标宋简体" w:hAnsi="黑体"/>
                <w:sz w:val="24"/>
                <w:szCs w:val="24"/>
              </w:rPr>
            </w:pPr>
            <w:r>
              <w:rPr>
                <w:rFonts w:ascii="方正小标宋简体" w:eastAsia="方正小标宋简体" w:hAnsi="黑体" w:hint="eastAsia"/>
                <w:sz w:val="24"/>
                <w:szCs w:val="24"/>
              </w:rPr>
              <w:t>联系地点</w:t>
            </w:r>
          </w:p>
        </w:tc>
        <w:tc>
          <w:tcPr>
            <w:tcW w:w="1410" w:type="dxa"/>
          </w:tcPr>
          <w:p w:rsidR="00A13615" w:rsidRDefault="00F246CB">
            <w:pPr>
              <w:spacing w:line="360" w:lineRule="auto"/>
              <w:jc w:val="center"/>
              <w:rPr>
                <w:rFonts w:ascii="方正小标宋简体" w:eastAsia="方正小标宋简体" w:hAnsi="黑体"/>
                <w:sz w:val="24"/>
                <w:szCs w:val="24"/>
              </w:rPr>
            </w:pPr>
            <w:r>
              <w:rPr>
                <w:rFonts w:ascii="方正小标宋简体" w:eastAsia="方正小标宋简体" w:hAnsi="黑体" w:hint="eastAsia"/>
                <w:sz w:val="24"/>
                <w:szCs w:val="24"/>
              </w:rPr>
              <w:t>备注</w:t>
            </w:r>
          </w:p>
        </w:tc>
      </w:tr>
      <w:tr w:rsidR="00A13615" w:rsidTr="00FA6B1D">
        <w:trPr>
          <w:trHeight w:val="255"/>
        </w:trPr>
        <w:tc>
          <w:tcPr>
            <w:tcW w:w="1186" w:type="dxa"/>
            <w:vAlign w:val="center"/>
          </w:tcPr>
          <w:p w:rsidR="00A13615" w:rsidRDefault="00F246CB" w:rsidP="00FA6B1D">
            <w:pPr>
              <w:spacing w:line="360" w:lineRule="auto"/>
              <w:jc w:val="center"/>
              <w:rPr>
                <w:rFonts w:ascii="仿宋_GB2312" w:eastAsia="仿宋_GB2312" w:hAnsi="黑体"/>
                <w:sz w:val="24"/>
                <w:szCs w:val="24"/>
              </w:rPr>
            </w:pPr>
            <w:r>
              <w:rPr>
                <w:rFonts w:ascii="仿宋_GB2312" w:eastAsia="仿宋_GB2312" w:hAnsi="黑体" w:hint="eastAsia"/>
                <w:sz w:val="24"/>
                <w:szCs w:val="24"/>
              </w:rPr>
              <w:t>王老师</w:t>
            </w:r>
          </w:p>
        </w:tc>
        <w:tc>
          <w:tcPr>
            <w:tcW w:w="2039" w:type="dxa"/>
            <w:vAlign w:val="center"/>
          </w:tcPr>
          <w:p w:rsidR="00A13615" w:rsidRDefault="00F246CB" w:rsidP="00FA6B1D">
            <w:pPr>
              <w:spacing w:line="360" w:lineRule="auto"/>
              <w:jc w:val="center"/>
              <w:rPr>
                <w:rFonts w:ascii="仿宋_GB2312" w:eastAsia="仿宋_GB2312" w:hAnsi="黑体"/>
                <w:sz w:val="24"/>
                <w:szCs w:val="24"/>
              </w:rPr>
            </w:pPr>
            <w:r>
              <w:rPr>
                <w:rFonts w:ascii="仿宋_GB2312" w:eastAsia="仿宋_GB2312" w:hAnsi="黑体" w:hint="eastAsia"/>
                <w:sz w:val="24"/>
                <w:szCs w:val="24"/>
              </w:rPr>
              <w:t>15882274806</w:t>
            </w:r>
          </w:p>
        </w:tc>
        <w:tc>
          <w:tcPr>
            <w:tcW w:w="2985" w:type="dxa"/>
            <w:vAlign w:val="center"/>
          </w:tcPr>
          <w:p w:rsidR="00A13615" w:rsidRDefault="00F246CB" w:rsidP="00FA6B1D">
            <w:pPr>
              <w:spacing w:line="360" w:lineRule="auto"/>
              <w:jc w:val="center"/>
              <w:rPr>
                <w:rFonts w:ascii="仿宋_GB2312" w:eastAsia="仿宋_GB2312" w:hAnsi="黑体"/>
                <w:sz w:val="24"/>
                <w:szCs w:val="24"/>
              </w:rPr>
            </w:pPr>
            <w:r>
              <w:rPr>
                <w:rFonts w:ascii="仿宋_GB2312" w:eastAsia="仿宋_GB2312" w:hAnsi="黑体" w:hint="eastAsia"/>
                <w:sz w:val="24"/>
                <w:szCs w:val="24"/>
              </w:rPr>
              <w:t>西校区一教105办公室</w:t>
            </w:r>
          </w:p>
        </w:tc>
        <w:tc>
          <w:tcPr>
            <w:tcW w:w="1410" w:type="dxa"/>
          </w:tcPr>
          <w:p w:rsidR="00A13615" w:rsidRDefault="00A13615">
            <w:pPr>
              <w:spacing w:line="360" w:lineRule="auto"/>
              <w:ind w:left="-90"/>
              <w:jc w:val="left"/>
              <w:rPr>
                <w:rFonts w:ascii="黑体" w:eastAsia="黑体" w:hAnsi="黑体"/>
                <w:sz w:val="32"/>
                <w:szCs w:val="32"/>
              </w:rPr>
            </w:pPr>
          </w:p>
        </w:tc>
      </w:tr>
    </w:tbl>
    <w:p w:rsidR="00A13615" w:rsidRDefault="00F246CB" w:rsidP="00FA6B1D">
      <w:pPr>
        <w:spacing w:line="560" w:lineRule="exact"/>
        <w:jc w:val="left"/>
        <w:rPr>
          <w:rFonts w:ascii="黑体" w:eastAsia="黑体" w:hAnsi="黑体"/>
          <w:sz w:val="32"/>
          <w:szCs w:val="32"/>
        </w:rPr>
      </w:pPr>
      <w:r>
        <w:rPr>
          <w:rFonts w:ascii="黑体" w:eastAsia="黑体" w:hAnsi="黑体" w:hint="eastAsia"/>
          <w:sz w:val="32"/>
          <w:szCs w:val="32"/>
        </w:rPr>
        <w:t>八、其他事宜</w:t>
      </w:r>
    </w:p>
    <w:p w:rsidR="00FA6B1D" w:rsidRDefault="00F246CB" w:rsidP="00FA6B1D">
      <w:pPr>
        <w:widowControl/>
        <w:adjustRightInd w:val="0"/>
        <w:snapToGrid w:val="0"/>
        <w:spacing w:line="560" w:lineRule="exact"/>
        <w:ind w:firstLine="640"/>
        <w:jc w:val="left"/>
        <w:rPr>
          <w:rFonts w:ascii="仿宋" w:eastAsia="仿宋" w:hAnsi="仿宋" w:cs="宋体" w:hint="eastAsia"/>
          <w:sz w:val="32"/>
          <w:szCs w:val="32"/>
        </w:rPr>
      </w:pPr>
      <w:r>
        <w:rPr>
          <w:rFonts w:ascii="仿宋" w:eastAsia="仿宋" w:hAnsi="仿宋" w:cs="宋体" w:hint="eastAsia"/>
          <w:sz w:val="32"/>
          <w:szCs w:val="32"/>
        </w:rPr>
        <w:t>学生对转专业工作有意见、建议或申诉、举报，应以书面材料先向学院转专业工作小组实名反映，学院将及时查证、核实并公示具体处理结果。</w:t>
      </w:r>
    </w:p>
    <w:p w:rsidR="00FA6B1D" w:rsidRDefault="00FA6B1D" w:rsidP="00FA6B1D">
      <w:pPr>
        <w:widowControl/>
        <w:adjustRightInd w:val="0"/>
        <w:snapToGrid w:val="0"/>
        <w:spacing w:line="560" w:lineRule="exact"/>
        <w:ind w:firstLine="640"/>
        <w:jc w:val="left"/>
        <w:rPr>
          <w:rFonts w:ascii="仿宋" w:eastAsia="仿宋" w:hAnsi="仿宋" w:cs="宋体" w:hint="eastAsia"/>
          <w:sz w:val="32"/>
          <w:szCs w:val="32"/>
        </w:rPr>
      </w:pPr>
      <w:r>
        <w:rPr>
          <w:rFonts w:ascii="仿宋" w:eastAsia="仿宋" w:hAnsi="仿宋" w:cs="宋体" w:hint="eastAsia"/>
          <w:sz w:val="32"/>
          <w:szCs w:val="32"/>
        </w:rPr>
        <w:t>转专业工作小组成员中有直系亲属或利益相关人员递交转专业申请的应主动申请回避，有非直系亲属等递交申请的要主动报备。</w:t>
      </w:r>
    </w:p>
    <w:p w:rsidR="00A13615" w:rsidRDefault="00F246CB" w:rsidP="00FA6B1D">
      <w:pPr>
        <w:widowControl/>
        <w:adjustRightInd w:val="0"/>
        <w:snapToGrid w:val="0"/>
        <w:spacing w:line="560" w:lineRule="exact"/>
        <w:ind w:firstLine="640"/>
        <w:jc w:val="left"/>
        <w:rPr>
          <w:rFonts w:ascii="仿宋" w:eastAsia="仿宋" w:hAnsi="仿宋" w:cs="宋体"/>
          <w:sz w:val="32"/>
          <w:szCs w:val="32"/>
        </w:rPr>
      </w:pPr>
      <w:r>
        <w:rPr>
          <w:rFonts w:ascii="仿宋" w:eastAsia="仿宋" w:hAnsi="仿宋" w:cs="宋体" w:hint="eastAsia"/>
          <w:sz w:val="32"/>
          <w:szCs w:val="32"/>
        </w:rPr>
        <w:t>对在转专业过程中有弄虚作假等行为的学生，一经查实，取消转入资格。</w:t>
      </w:r>
    </w:p>
    <w:p w:rsidR="00A13615" w:rsidRDefault="00F246CB" w:rsidP="00FA6B1D">
      <w:pPr>
        <w:widowControl/>
        <w:adjustRightInd w:val="0"/>
        <w:snapToGrid w:val="0"/>
        <w:spacing w:line="560" w:lineRule="exact"/>
        <w:ind w:firstLine="640"/>
        <w:jc w:val="left"/>
        <w:rPr>
          <w:rFonts w:ascii="仿宋" w:eastAsia="仿宋" w:hAnsi="仿宋" w:cs="宋体"/>
          <w:sz w:val="32"/>
          <w:szCs w:val="32"/>
        </w:rPr>
      </w:pPr>
      <w:r>
        <w:rPr>
          <w:rFonts w:ascii="仿宋" w:eastAsia="仿宋" w:hAnsi="仿宋" w:cs="宋体" w:hint="eastAsia"/>
          <w:sz w:val="32"/>
          <w:szCs w:val="32"/>
        </w:rPr>
        <w:t>本次转专业工作为一次性选拔，不进行专业调剂。</w:t>
      </w:r>
    </w:p>
    <w:p w:rsidR="00A13615" w:rsidRDefault="00F246CB" w:rsidP="00FA6B1D">
      <w:pPr>
        <w:widowControl/>
        <w:adjustRightInd w:val="0"/>
        <w:snapToGrid w:val="0"/>
        <w:spacing w:line="560" w:lineRule="exact"/>
        <w:ind w:firstLine="640"/>
        <w:jc w:val="left"/>
        <w:rPr>
          <w:rFonts w:ascii="仿宋" w:eastAsia="仿宋" w:hAnsi="仿宋" w:cs="宋体"/>
          <w:sz w:val="32"/>
          <w:szCs w:val="32"/>
        </w:rPr>
      </w:pPr>
      <w:r>
        <w:rPr>
          <w:rFonts w:ascii="仿宋" w:eastAsia="仿宋" w:hAnsi="仿宋" w:cs="宋体" w:hint="eastAsia"/>
          <w:sz w:val="32"/>
          <w:szCs w:val="32"/>
        </w:rPr>
        <w:t>未尽事宜，另行通知。</w:t>
      </w:r>
    </w:p>
    <w:p w:rsidR="00A13615" w:rsidRDefault="00A13615">
      <w:pPr>
        <w:ind w:firstLineChars="200" w:firstLine="643"/>
        <w:jc w:val="left"/>
        <w:rPr>
          <w:rFonts w:ascii="仿宋_GB2312" w:eastAsia="仿宋_GB2312" w:hAnsi="黑体"/>
          <w:b/>
          <w:sz w:val="32"/>
          <w:szCs w:val="32"/>
        </w:rPr>
      </w:pPr>
    </w:p>
    <w:sectPr w:rsidR="00A13615" w:rsidSect="00A136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docVars>
    <w:docVar w:name="commondata" w:val="eyJoZGlkIjoiYmM2MzI1NGM5MjNiOWZiNjcwNzUwNmY3OTE3OTNiNDcifQ=="/>
  </w:docVars>
  <w:rsids>
    <w:rsidRoot w:val="00B528EE"/>
    <w:rsid w:val="0001296D"/>
    <w:rsid w:val="00020AEA"/>
    <w:rsid w:val="00245209"/>
    <w:rsid w:val="00272A94"/>
    <w:rsid w:val="003D3EF9"/>
    <w:rsid w:val="003F275F"/>
    <w:rsid w:val="005B0218"/>
    <w:rsid w:val="006410D1"/>
    <w:rsid w:val="0069744D"/>
    <w:rsid w:val="00776178"/>
    <w:rsid w:val="0079334D"/>
    <w:rsid w:val="007971D2"/>
    <w:rsid w:val="007B3EE3"/>
    <w:rsid w:val="008E42C5"/>
    <w:rsid w:val="00A13615"/>
    <w:rsid w:val="00AA1A5A"/>
    <w:rsid w:val="00B31281"/>
    <w:rsid w:val="00B528EE"/>
    <w:rsid w:val="00B74DA6"/>
    <w:rsid w:val="00BB39C7"/>
    <w:rsid w:val="00BD1A7B"/>
    <w:rsid w:val="00BE48D3"/>
    <w:rsid w:val="00C510CD"/>
    <w:rsid w:val="00CD48E2"/>
    <w:rsid w:val="00D66051"/>
    <w:rsid w:val="00DC2EDB"/>
    <w:rsid w:val="00E42EB5"/>
    <w:rsid w:val="00E76E02"/>
    <w:rsid w:val="00EE589B"/>
    <w:rsid w:val="00F246CB"/>
    <w:rsid w:val="00F45856"/>
    <w:rsid w:val="00F52CA9"/>
    <w:rsid w:val="00FA6B1D"/>
    <w:rsid w:val="02922DDC"/>
    <w:rsid w:val="09E472AB"/>
    <w:rsid w:val="09F06D59"/>
    <w:rsid w:val="0DBD5AC7"/>
    <w:rsid w:val="13FE555A"/>
    <w:rsid w:val="141A2ADF"/>
    <w:rsid w:val="19507B79"/>
    <w:rsid w:val="22404575"/>
    <w:rsid w:val="28155508"/>
    <w:rsid w:val="2D123645"/>
    <w:rsid w:val="2E437C7A"/>
    <w:rsid w:val="32004C6A"/>
    <w:rsid w:val="347D2508"/>
    <w:rsid w:val="36376C13"/>
    <w:rsid w:val="376C66B1"/>
    <w:rsid w:val="3A9F66A7"/>
    <w:rsid w:val="58E81E30"/>
    <w:rsid w:val="5AD00DCE"/>
    <w:rsid w:val="5F64370F"/>
    <w:rsid w:val="61D53852"/>
    <w:rsid w:val="6CCA7F3D"/>
    <w:rsid w:val="70322D6B"/>
    <w:rsid w:val="74FA3869"/>
    <w:rsid w:val="7C0E56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A13615"/>
    <w:pPr>
      <w:tabs>
        <w:tab w:val="center" w:pos="4153"/>
        <w:tab w:val="right" w:pos="8306"/>
      </w:tabs>
      <w:snapToGrid w:val="0"/>
      <w:jc w:val="left"/>
    </w:pPr>
    <w:rPr>
      <w:rFonts w:eastAsia="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289</Words>
  <Characters>1651</Characters>
  <Application>Microsoft Office Word</Application>
  <DocSecurity>0</DocSecurity>
  <Lines>13</Lines>
  <Paragraphs>3</Paragraphs>
  <ScaleCrop>false</ScaleCrop>
  <Company>MS</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cp:lastModifiedBy>
  <cp:revision>9</cp:revision>
  <cp:lastPrinted>2024-10-29T01:50:00Z</cp:lastPrinted>
  <dcterms:created xsi:type="dcterms:W3CDTF">2024-10-21T08:02:00Z</dcterms:created>
  <dcterms:modified xsi:type="dcterms:W3CDTF">2024-11-06T06:45:00Z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55750F66609E49EF9D01DDC17AA2A999_13</vt:lpwstr>
  </property>
</Properties>
</file>